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6BEDE" w14:textId="77777777" w:rsidR="00944368" w:rsidRPr="00320E92" w:rsidRDefault="00944368" w:rsidP="000A545E">
      <w:pPr>
        <w:jc w:val="center"/>
        <w:rPr>
          <w:b/>
        </w:rPr>
      </w:pPr>
      <w:r w:rsidRPr="00320E92">
        <w:rPr>
          <w:b/>
        </w:rPr>
        <w:t>PROCES-VERBAL DU CONSEIL DE FACULTÉ</w:t>
      </w:r>
    </w:p>
    <w:p w14:paraId="24151F05" w14:textId="68D8246D" w:rsidR="00944368" w:rsidRPr="00320E92" w:rsidRDefault="00A42E59" w:rsidP="00573CDE">
      <w:pPr>
        <w:jc w:val="center"/>
        <w:rPr>
          <w:b/>
        </w:rPr>
      </w:pPr>
      <w:r>
        <w:rPr>
          <w:b/>
        </w:rPr>
        <w:t>SÉANCE DU</w:t>
      </w:r>
      <w:r w:rsidR="00F76001">
        <w:rPr>
          <w:b/>
        </w:rPr>
        <w:t xml:space="preserve"> </w:t>
      </w:r>
      <w:r>
        <w:rPr>
          <w:b/>
        </w:rPr>
        <w:t>6 MARS</w:t>
      </w:r>
      <w:r w:rsidR="00816FD8">
        <w:rPr>
          <w:b/>
        </w:rPr>
        <w:t xml:space="preserve"> </w:t>
      </w:r>
      <w:r w:rsidR="000B2D7E">
        <w:rPr>
          <w:b/>
        </w:rPr>
        <w:t>2014</w:t>
      </w:r>
      <w:r w:rsidR="00816FD8">
        <w:rPr>
          <w:b/>
        </w:rPr>
        <w:t xml:space="preserve"> 16</w:t>
      </w:r>
      <w:r w:rsidR="00944368" w:rsidRPr="00320E92">
        <w:rPr>
          <w:b/>
        </w:rPr>
        <w:t xml:space="preserve"> h</w:t>
      </w:r>
    </w:p>
    <w:p w14:paraId="5953CA86" w14:textId="77777777" w:rsidR="00944368" w:rsidRDefault="00944368" w:rsidP="00A729F5">
      <w:pPr>
        <w:jc w:val="both"/>
      </w:pPr>
    </w:p>
    <w:p w14:paraId="7E8D49FF" w14:textId="77777777" w:rsidR="00944368" w:rsidRPr="00A95194" w:rsidRDefault="00944368" w:rsidP="00A729F5">
      <w:pPr>
        <w:jc w:val="both"/>
      </w:pPr>
      <w:r>
        <w:rPr>
          <w:b/>
        </w:rPr>
        <w:t xml:space="preserve">Élus présents : </w:t>
      </w:r>
      <w:r w:rsidR="006A60E5" w:rsidRPr="006A60E5">
        <w:t>Alain AYERBE</w:t>
      </w:r>
      <w:r w:rsidR="006A60E5">
        <w:t>,</w:t>
      </w:r>
      <w:r w:rsidR="006A60E5" w:rsidRPr="006A60E5">
        <w:t xml:space="preserve"> </w:t>
      </w:r>
      <w:r w:rsidR="000B2D7E">
        <w:t xml:space="preserve"> Catherine DELCROIX, </w:t>
      </w:r>
      <w:r w:rsidR="006A60E5" w:rsidRPr="006A60E5">
        <w:t>Agnès CLERC RENAUD</w:t>
      </w:r>
      <w:r w:rsidR="006A60E5">
        <w:t>,</w:t>
      </w:r>
      <w:r w:rsidR="006A60E5" w:rsidRPr="006A60E5">
        <w:t xml:space="preserve"> </w:t>
      </w:r>
      <w:r w:rsidR="00AB263A">
        <w:t>Bé</w:t>
      </w:r>
      <w:r w:rsidR="00AB029D">
        <w:t xml:space="preserve">nédicte GERARD, </w:t>
      </w:r>
      <w:r w:rsidR="00661AE0" w:rsidRPr="00661AE0">
        <w:t>Myriam KLINGER</w:t>
      </w:r>
      <w:r w:rsidR="00661AE0">
        <w:t>,</w:t>
      </w:r>
      <w:r w:rsidR="00D14FFD">
        <w:t xml:space="preserve"> </w:t>
      </w:r>
      <w:r w:rsidR="00164557">
        <w:t xml:space="preserve">Anne-Sophie LAMINE, </w:t>
      </w:r>
      <w:r w:rsidR="00A95194">
        <w:t>Clarisse MAIGRET,</w:t>
      </w:r>
      <w:r w:rsidR="008817A1">
        <w:t xml:space="preserve"> </w:t>
      </w:r>
      <w:r w:rsidR="00DF10EC">
        <w:t>Thierry MISSBURGER</w:t>
      </w:r>
      <w:r w:rsidR="00164557">
        <w:t xml:space="preserve">, </w:t>
      </w:r>
      <w:r w:rsidR="00901FEC" w:rsidRPr="00A95194">
        <w:t>Denis MONNERIE</w:t>
      </w:r>
      <w:r w:rsidR="00A546A2" w:rsidRPr="00A95194">
        <w:t xml:space="preserve">, </w:t>
      </w:r>
      <w:r w:rsidR="000B2D7E" w:rsidRPr="000B2D7E">
        <w:t xml:space="preserve">Roland PFEFFERKORN, </w:t>
      </w:r>
      <w:r w:rsidRPr="00A95194">
        <w:t>Be</w:t>
      </w:r>
      <w:r w:rsidR="00573377" w:rsidRPr="00A95194">
        <w:t>r</w:t>
      </w:r>
      <w:r w:rsidR="00AB029D">
        <w:t>nard WOEHL, Virginie WOLFF, Frédéric BAUER.</w:t>
      </w:r>
    </w:p>
    <w:p w14:paraId="0D5CBB3E" w14:textId="77777777" w:rsidR="00A95194" w:rsidRPr="00A95194" w:rsidRDefault="00A95194" w:rsidP="00A729F5">
      <w:pPr>
        <w:jc w:val="both"/>
      </w:pPr>
    </w:p>
    <w:p w14:paraId="3987F9E3" w14:textId="1E3B523B" w:rsidR="00164557" w:rsidRDefault="00944368" w:rsidP="00A729F5">
      <w:pPr>
        <w:jc w:val="both"/>
      </w:pPr>
      <w:r>
        <w:rPr>
          <w:b/>
        </w:rPr>
        <w:t>Élus excusés </w:t>
      </w:r>
      <w:r w:rsidR="0023590A">
        <w:t>:</w:t>
      </w:r>
      <w:r w:rsidR="00661AE0">
        <w:t xml:space="preserve"> </w:t>
      </w:r>
      <w:r w:rsidR="00387332">
        <w:t xml:space="preserve">Pascal HINTERMEYER, </w:t>
      </w:r>
      <w:r w:rsidR="00D14FFD">
        <w:t>Perri</w:t>
      </w:r>
      <w:r w:rsidR="002A43A6">
        <w:t>ne MARX</w:t>
      </w:r>
      <w:r w:rsidR="008817A1">
        <w:t xml:space="preserve">, </w:t>
      </w:r>
      <w:proofErr w:type="spellStart"/>
      <w:r w:rsidR="0023590A">
        <w:t>Nalin</w:t>
      </w:r>
      <w:r w:rsidR="00235F5C">
        <w:t>i</w:t>
      </w:r>
      <w:proofErr w:type="spellEnd"/>
      <w:r w:rsidR="0059513C">
        <w:t xml:space="preserve"> FURST</w:t>
      </w:r>
      <w:r w:rsidR="006A60E5">
        <w:t xml:space="preserve">, </w:t>
      </w:r>
      <w:r w:rsidR="006A60E5" w:rsidRPr="006A60E5">
        <w:t>Marcel BAUER</w:t>
      </w:r>
      <w:r w:rsidR="00AB029D">
        <w:t>.</w:t>
      </w:r>
    </w:p>
    <w:p w14:paraId="308A546E" w14:textId="6CB1AB05" w:rsidR="00A95194" w:rsidRPr="00164557" w:rsidRDefault="00944368" w:rsidP="00A729F5">
      <w:pPr>
        <w:jc w:val="both"/>
      </w:pPr>
      <w:r w:rsidRPr="00164557">
        <w:rPr>
          <w:b/>
        </w:rPr>
        <w:t>Élus absents :</w:t>
      </w:r>
      <w:r w:rsidR="00BE490E" w:rsidRPr="00164557">
        <w:t xml:space="preserve"> </w:t>
      </w:r>
      <w:r w:rsidR="00AB029D" w:rsidRPr="00AB029D">
        <w:t>Camille ADAMIEC</w:t>
      </w:r>
      <w:r w:rsidR="00387332">
        <w:t>,</w:t>
      </w:r>
      <w:r w:rsidR="00AB029D" w:rsidRPr="00AB029D">
        <w:t xml:space="preserve"> </w:t>
      </w:r>
      <w:proofErr w:type="spellStart"/>
      <w:r w:rsidR="003C0A47" w:rsidRPr="00164557">
        <w:t>I</w:t>
      </w:r>
      <w:r w:rsidR="00A256F5">
        <w:t>sil</w:t>
      </w:r>
      <w:proofErr w:type="spellEnd"/>
      <w:r w:rsidR="00A256F5">
        <w:t xml:space="preserve"> GACHET, Andrée</w:t>
      </w:r>
      <w:r w:rsidR="00BC27F1">
        <w:t xml:space="preserve"> BUCHMANN, </w:t>
      </w:r>
      <w:r w:rsidR="00661AE0">
        <w:t xml:space="preserve">Anna PAULITSCH, </w:t>
      </w:r>
      <w:r w:rsidR="00661AE0" w:rsidRPr="00661AE0">
        <w:t>Frédéric BAUER.</w:t>
      </w:r>
    </w:p>
    <w:p w14:paraId="45D5C711" w14:textId="77777777" w:rsidR="00A95194" w:rsidRPr="007B217D" w:rsidRDefault="00BE490E" w:rsidP="002A43A6">
      <w:r w:rsidRPr="007B217D">
        <w:rPr>
          <w:b/>
        </w:rPr>
        <w:t xml:space="preserve">Invités </w:t>
      </w:r>
      <w:r w:rsidR="00944368" w:rsidRPr="007B217D">
        <w:rPr>
          <w:b/>
        </w:rPr>
        <w:t>permanents :</w:t>
      </w:r>
      <w:r w:rsidR="003C0A47" w:rsidRPr="007B217D">
        <w:t xml:space="preserve"> Pat</w:t>
      </w:r>
      <w:r w:rsidR="008817A1">
        <w:t xml:space="preserve">rick </w:t>
      </w:r>
      <w:r w:rsidR="00DF10EC">
        <w:t xml:space="preserve">COLIN, </w:t>
      </w:r>
      <w:r w:rsidR="000B2D7E" w:rsidRPr="000B2D7E">
        <w:t>Catherine GRAEFFLY</w:t>
      </w:r>
      <w:r w:rsidR="002A43A6">
        <w:t>,</w:t>
      </w:r>
      <w:r w:rsidR="000B2D7E">
        <w:t xml:space="preserve"> </w:t>
      </w:r>
      <w:r w:rsidR="00AB029D">
        <w:t xml:space="preserve">Philippe HAMMAN, </w:t>
      </w:r>
      <w:r w:rsidR="00A256F5">
        <w:t>Didier BRETON.</w:t>
      </w:r>
    </w:p>
    <w:p w14:paraId="3542BF7A" w14:textId="77777777" w:rsidR="00A95194" w:rsidRDefault="00A256F5" w:rsidP="00A729F5">
      <w:pPr>
        <w:jc w:val="both"/>
      </w:pPr>
      <w:r w:rsidRPr="00A256F5">
        <w:rPr>
          <w:b/>
        </w:rPr>
        <w:t>Invité permanent absent</w:t>
      </w:r>
      <w:r>
        <w:t> :</w:t>
      </w:r>
      <w:r w:rsidR="00BC27F1">
        <w:t xml:space="preserve"> N</w:t>
      </w:r>
      <w:r w:rsidR="002A43A6">
        <w:t>icolas AMADIO,</w:t>
      </w:r>
      <w:r w:rsidR="00AB029D">
        <w:t xml:space="preserve"> Isabelle HAJEK, Patrick WATIER, Maurice WINTZ.</w:t>
      </w:r>
    </w:p>
    <w:p w14:paraId="5CB87F2A" w14:textId="77777777" w:rsidR="00A256F5" w:rsidRDefault="003759F4" w:rsidP="00A729F5">
      <w:pPr>
        <w:jc w:val="both"/>
      </w:pPr>
      <w:r w:rsidRPr="00083ABA">
        <w:rPr>
          <w:b/>
        </w:rPr>
        <w:t>Invité ponctuel </w:t>
      </w:r>
      <w:r>
        <w:t>: Laurent Muller</w:t>
      </w:r>
    </w:p>
    <w:p w14:paraId="2CF351EA" w14:textId="77777777" w:rsidR="003759F4" w:rsidRDefault="003759F4" w:rsidP="00A729F5">
      <w:pPr>
        <w:jc w:val="both"/>
      </w:pPr>
    </w:p>
    <w:p w14:paraId="0D9A47D1" w14:textId="77777777" w:rsidR="00A256F5" w:rsidRPr="003759F4" w:rsidRDefault="00944368" w:rsidP="00A729F5">
      <w:pPr>
        <w:jc w:val="both"/>
      </w:pPr>
      <w:r w:rsidRPr="00F60B71">
        <w:rPr>
          <w:b/>
        </w:rPr>
        <w:t>Ont donné procuration :</w:t>
      </w:r>
      <w:r w:rsidR="002A43A6">
        <w:rPr>
          <w:b/>
        </w:rPr>
        <w:t xml:space="preserve"> </w:t>
      </w:r>
      <w:proofErr w:type="spellStart"/>
      <w:r w:rsidR="002A43A6">
        <w:t>Nalini</w:t>
      </w:r>
      <w:proofErr w:type="spellEnd"/>
      <w:r w:rsidR="002A43A6">
        <w:t xml:space="preserve"> </w:t>
      </w:r>
      <w:r w:rsidR="00BB0C69">
        <w:t>FURST</w:t>
      </w:r>
      <w:r w:rsidR="00B2565D">
        <w:t xml:space="preserve"> </w:t>
      </w:r>
      <w:r w:rsidR="00845782" w:rsidRPr="00845782">
        <w:t>à</w:t>
      </w:r>
      <w:r w:rsidR="00B2565D">
        <w:rPr>
          <w:b/>
        </w:rPr>
        <w:t xml:space="preserve"> </w:t>
      </w:r>
      <w:r w:rsidR="002A43A6">
        <w:t xml:space="preserve">Clarisse </w:t>
      </w:r>
      <w:r w:rsidR="00BB0C69">
        <w:t>MAIGRET</w:t>
      </w:r>
      <w:r w:rsidR="003759F4">
        <w:rPr>
          <w:b/>
        </w:rPr>
        <w:t xml:space="preserve"> ; </w:t>
      </w:r>
      <w:r w:rsidR="003759F4">
        <w:t>Pascal HINTE</w:t>
      </w:r>
      <w:r w:rsidR="003759F4" w:rsidRPr="003759F4">
        <w:t>RM</w:t>
      </w:r>
      <w:r w:rsidR="003759F4">
        <w:t>E</w:t>
      </w:r>
      <w:r w:rsidR="003759F4" w:rsidRPr="003759F4">
        <w:t>YER à Myriam KLINGER.</w:t>
      </w:r>
    </w:p>
    <w:p w14:paraId="72C1CD2D" w14:textId="77777777" w:rsidR="00661AE0" w:rsidRPr="003759F4" w:rsidRDefault="00661AE0" w:rsidP="00A729F5">
      <w:pPr>
        <w:jc w:val="both"/>
      </w:pPr>
    </w:p>
    <w:p w14:paraId="0FE936A7" w14:textId="77777777" w:rsidR="003759F4" w:rsidRPr="002A43A6" w:rsidRDefault="003759F4" w:rsidP="00A729F5">
      <w:pPr>
        <w:jc w:val="both"/>
      </w:pPr>
    </w:p>
    <w:p w14:paraId="00E26F87" w14:textId="77777777" w:rsidR="00944368" w:rsidRDefault="00845782" w:rsidP="00A729F5">
      <w:pPr>
        <w:jc w:val="both"/>
      </w:pPr>
      <w:r>
        <w:t>La s</w:t>
      </w:r>
      <w:r w:rsidR="000B2D7E">
        <w:t>éance est ouverte à</w:t>
      </w:r>
      <w:r w:rsidR="00960438">
        <w:t xml:space="preserve"> 16 heures</w:t>
      </w:r>
      <w:r>
        <w:t>.</w:t>
      </w:r>
    </w:p>
    <w:p w14:paraId="09DD2CC4" w14:textId="77777777" w:rsidR="00BE490E" w:rsidRDefault="00BE490E" w:rsidP="00A729F5">
      <w:pPr>
        <w:jc w:val="both"/>
      </w:pPr>
    </w:p>
    <w:p w14:paraId="050B20D1" w14:textId="42A071C5" w:rsidR="00960438" w:rsidRDefault="00960438" w:rsidP="00A729F5">
      <w:pPr>
        <w:jc w:val="both"/>
      </w:pPr>
    </w:p>
    <w:p w14:paraId="16F6A717" w14:textId="77777777" w:rsidR="00EB16F6" w:rsidRDefault="00EB16F6" w:rsidP="00DA5CEE">
      <w:pPr>
        <w:jc w:val="both"/>
      </w:pPr>
    </w:p>
    <w:p w14:paraId="0F74DF2F" w14:textId="77777777" w:rsidR="00A81F72" w:rsidRDefault="00944368" w:rsidP="00A729F5">
      <w:pPr>
        <w:jc w:val="both"/>
        <w:rPr>
          <w:b/>
        </w:rPr>
      </w:pPr>
      <w:r w:rsidRPr="0012602A">
        <w:rPr>
          <w:b/>
        </w:rPr>
        <w:t>Ordre du jour du conseil :</w:t>
      </w:r>
    </w:p>
    <w:p w14:paraId="11A2C44A" w14:textId="77777777" w:rsidR="00A42E59" w:rsidRPr="00A42E59" w:rsidRDefault="00A42E59" w:rsidP="00A42E59">
      <w:pPr>
        <w:jc w:val="both"/>
        <w:rPr>
          <w:rFonts w:cs="Courier"/>
          <w:szCs w:val="26"/>
        </w:rPr>
      </w:pPr>
      <w:r w:rsidRPr="00A42E59">
        <w:rPr>
          <w:rFonts w:cs="Courier"/>
          <w:szCs w:val="26"/>
        </w:rPr>
        <w:t>1.</w:t>
      </w:r>
      <w:r w:rsidRPr="00A42E59">
        <w:rPr>
          <w:rFonts w:cs="Courier"/>
          <w:szCs w:val="26"/>
        </w:rPr>
        <w:tab/>
        <w:t>Approbation du PV du conseil du 23 janvier 2014</w:t>
      </w:r>
    </w:p>
    <w:p w14:paraId="2C50FB2D" w14:textId="77777777" w:rsidR="00A42E59" w:rsidRPr="00A42E59" w:rsidRDefault="00A42E59" w:rsidP="00A42E59">
      <w:pPr>
        <w:jc w:val="both"/>
        <w:rPr>
          <w:rFonts w:cs="Courier"/>
          <w:szCs w:val="26"/>
        </w:rPr>
      </w:pPr>
      <w:r w:rsidRPr="00A42E59">
        <w:rPr>
          <w:rFonts w:cs="Courier"/>
          <w:szCs w:val="26"/>
        </w:rPr>
        <w:t>2.</w:t>
      </w:r>
      <w:r w:rsidRPr="00A42E59">
        <w:rPr>
          <w:rFonts w:cs="Courier"/>
          <w:szCs w:val="26"/>
        </w:rPr>
        <w:tab/>
        <w:t>Assistant de prévention : informations données par Laurent Muller</w:t>
      </w:r>
    </w:p>
    <w:p w14:paraId="39C0B697" w14:textId="77777777" w:rsidR="00A42E59" w:rsidRPr="00A42E59" w:rsidRDefault="00A42E59" w:rsidP="00A42E59">
      <w:pPr>
        <w:jc w:val="both"/>
        <w:rPr>
          <w:rFonts w:cs="Courier"/>
          <w:szCs w:val="26"/>
        </w:rPr>
      </w:pPr>
      <w:r w:rsidRPr="00A42E59">
        <w:rPr>
          <w:rFonts w:cs="Courier"/>
          <w:szCs w:val="26"/>
        </w:rPr>
        <w:t>3.</w:t>
      </w:r>
      <w:r w:rsidRPr="00A42E59">
        <w:rPr>
          <w:rFonts w:cs="Courier"/>
          <w:szCs w:val="26"/>
        </w:rPr>
        <w:tab/>
        <w:t>Proposition de la Commission scientifique de la faculté</w:t>
      </w:r>
    </w:p>
    <w:p w14:paraId="31299AC2" w14:textId="77777777" w:rsidR="00A42E59" w:rsidRPr="00A42E59" w:rsidRDefault="00A42E59" w:rsidP="004D6986">
      <w:pPr>
        <w:ind w:left="705" w:hanging="705"/>
        <w:jc w:val="both"/>
        <w:rPr>
          <w:rFonts w:cs="Courier"/>
          <w:szCs w:val="26"/>
        </w:rPr>
      </w:pPr>
      <w:r w:rsidRPr="00A42E59">
        <w:rPr>
          <w:rFonts w:cs="Courier"/>
          <w:szCs w:val="26"/>
        </w:rPr>
        <w:t>4.</w:t>
      </w:r>
      <w:r w:rsidRPr="00A42E59">
        <w:rPr>
          <w:rFonts w:cs="Courier"/>
          <w:szCs w:val="26"/>
        </w:rPr>
        <w:tab/>
        <w:t>Elaboration offre de formation 2014/2015 et Modalités des Contrôles de Connaissances (MCC)</w:t>
      </w:r>
    </w:p>
    <w:p w14:paraId="2422C2D2" w14:textId="77777777" w:rsidR="00A42E59" w:rsidRPr="00A42E59" w:rsidRDefault="00A42E59" w:rsidP="00A42E59">
      <w:pPr>
        <w:jc w:val="both"/>
        <w:rPr>
          <w:rFonts w:cs="Courier"/>
          <w:szCs w:val="26"/>
        </w:rPr>
      </w:pPr>
      <w:r w:rsidRPr="00A42E59">
        <w:rPr>
          <w:rFonts w:cs="Courier"/>
          <w:szCs w:val="26"/>
        </w:rPr>
        <w:t>5.</w:t>
      </w:r>
      <w:r w:rsidRPr="00A42E59">
        <w:rPr>
          <w:rFonts w:cs="Courier"/>
          <w:szCs w:val="26"/>
        </w:rPr>
        <w:tab/>
        <w:t>Organisation d’une session de rattrapage en 2014/2015</w:t>
      </w:r>
    </w:p>
    <w:p w14:paraId="6498AA8F" w14:textId="77777777" w:rsidR="00A42E59" w:rsidRPr="00A42E59" w:rsidRDefault="00A42E59" w:rsidP="00A42E59">
      <w:pPr>
        <w:jc w:val="both"/>
        <w:rPr>
          <w:rFonts w:cs="Courier"/>
          <w:szCs w:val="26"/>
        </w:rPr>
      </w:pPr>
      <w:r w:rsidRPr="00A42E59">
        <w:rPr>
          <w:rFonts w:cs="Courier"/>
          <w:szCs w:val="26"/>
        </w:rPr>
        <w:t>6.</w:t>
      </w:r>
      <w:r w:rsidRPr="00A42E59">
        <w:rPr>
          <w:rFonts w:cs="Courier"/>
          <w:szCs w:val="26"/>
        </w:rPr>
        <w:tab/>
        <w:t>Calendrier universitaire 2014/2015 et rentrée Licence et Master</w:t>
      </w:r>
    </w:p>
    <w:p w14:paraId="4FD41999" w14:textId="77777777" w:rsidR="00A42E59" w:rsidRPr="00A42E59" w:rsidRDefault="00A42E59" w:rsidP="00A42E59">
      <w:pPr>
        <w:jc w:val="both"/>
        <w:rPr>
          <w:rFonts w:cs="Courier"/>
          <w:szCs w:val="26"/>
        </w:rPr>
      </w:pPr>
      <w:r w:rsidRPr="00A42E59">
        <w:rPr>
          <w:rFonts w:cs="Courier"/>
          <w:szCs w:val="26"/>
        </w:rPr>
        <w:t>7.</w:t>
      </w:r>
      <w:r w:rsidRPr="00A42E59">
        <w:rPr>
          <w:rFonts w:cs="Courier"/>
          <w:szCs w:val="26"/>
        </w:rPr>
        <w:tab/>
        <w:t xml:space="preserve">Enseignements en EAD </w:t>
      </w:r>
    </w:p>
    <w:p w14:paraId="16E6E0C5" w14:textId="77777777" w:rsidR="00A42E59" w:rsidRPr="00A42E59" w:rsidRDefault="00A42E59" w:rsidP="00A42E59">
      <w:pPr>
        <w:jc w:val="both"/>
        <w:rPr>
          <w:rFonts w:cs="Courier"/>
          <w:szCs w:val="26"/>
        </w:rPr>
      </w:pPr>
      <w:r w:rsidRPr="00A42E59">
        <w:rPr>
          <w:rFonts w:cs="Courier"/>
          <w:szCs w:val="26"/>
        </w:rPr>
        <w:t>8.</w:t>
      </w:r>
      <w:r w:rsidRPr="00A42E59">
        <w:rPr>
          <w:rFonts w:cs="Courier"/>
          <w:szCs w:val="26"/>
        </w:rPr>
        <w:tab/>
        <w:t>Elections des étudiants les 25 et 26 mars 2014 au conseil de faculté</w:t>
      </w:r>
    </w:p>
    <w:p w14:paraId="3249A568" w14:textId="77777777" w:rsidR="00A42E59" w:rsidRPr="00A42E59" w:rsidRDefault="00A42E59" w:rsidP="00A42E59">
      <w:pPr>
        <w:jc w:val="both"/>
        <w:rPr>
          <w:rFonts w:cs="Courier"/>
          <w:szCs w:val="26"/>
        </w:rPr>
      </w:pPr>
      <w:r w:rsidRPr="00A42E59">
        <w:rPr>
          <w:rFonts w:cs="Courier"/>
          <w:szCs w:val="26"/>
        </w:rPr>
        <w:t>9.</w:t>
      </w:r>
      <w:r w:rsidRPr="00A42E59">
        <w:rPr>
          <w:rFonts w:cs="Courier"/>
          <w:szCs w:val="26"/>
        </w:rPr>
        <w:tab/>
        <w:t>Congés CRCT et  congés nouvellement nommés MCF pour l’année 2014/2015</w:t>
      </w:r>
    </w:p>
    <w:p w14:paraId="4E5B5754" w14:textId="77777777" w:rsidR="004108B8" w:rsidRDefault="00A42E59" w:rsidP="00A42E59">
      <w:pPr>
        <w:jc w:val="both"/>
        <w:rPr>
          <w:rFonts w:cs="Courier"/>
          <w:szCs w:val="26"/>
        </w:rPr>
      </w:pPr>
      <w:r w:rsidRPr="00A42E59">
        <w:rPr>
          <w:rFonts w:cs="Courier"/>
          <w:szCs w:val="26"/>
        </w:rPr>
        <w:t>10.</w:t>
      </w:r>
      <w:r w:rsidRPr="00A42E59">
        <w:rPr>
          <w:rFonts w:cs="Courier"/>
          <w:szCs w:val="26"/>
        </w:rPr>
        <w:tab/>
        <w:t>Divers</w:t>
      </w:r>
    </w:p>
    <w:p w14:paraId="21321579" w14:textId="77777777" w:rsidR="00A42E59" w:rsidRDefault="00A42E59" w:rsidP="00A42E59">
      <w:pPr>
        <w:jc w:val="both"/>
        <w:rPr>
          <w:rFonts w:cs="Courier"/>
          <w:szCs w:val="26"/>
        </w:rPr>
      </w:pPr>
    </w:p>
    <w:p w14:paraId="196E8246" w14:textId="711E53A3" w:rsidR="00083ABA" w:rsidRDefault="00083ABA" w:rsidP="00A42E59">
      <w:pPr>
        <w:jc w:val="both"/>
      </w:pPr>
      <w:r>
        <w:t xml:space="preserve">M. </w:t>
      </w:r>
      <w:proofErr w:type="spellStart"/>
      <w:r>
        <w:t>Woehl</w:t>
      </w:r>
      <w:proofErr w:type="spellEnd"/>
      <w:r>
        <w:t xml:space="preserve"> demande s’il y a un point à ajouter à l’ordre du jour</w:t>
      </w:r>
      <w:r w:rsidR="00F46B45">
        <w:t>.</w:t>
      </w:r>
    </w:p>
    <w:p w14:paraId="3F887D90" w14:textId="77777777" w:rsidR="00083ABA" w:rsidRDefault="00083ABA" w:rsidP="00A42E59">
      <w:pPr>
        <w:jc w:val="both"/>
        <w:rPr>
          <w:rFonts w:cs="Courier"/>
          <w:szCs w:val="26"/>
        </w:rPr>
      </w:pPr>
    </w:p>
    <w:p w14:paraId="7245D7C0" w14:textId="77777777" w:rsidR="000B2D7E" w:rsidRPr="00DB12F9" w:rsidRDefault="00DB12F9" w:rsidP="00DB12F9">
      <w:pPr>
        <w:jc w:val="both"/>
        <w:rPr>
          <w:rFonts w:cs="Courier"/>
          <w:b/>
          <w:szCs w:val="26"/>
        </w:rPr>
      </w:pPr>
      <w:r>
        <w:rPr>
          <w:rFonts w:cs="Courier"/>
          <w:b/>
          <w:szCs w:val="26"/>
        </w:rPr>
        <w:t xml:space="preserve">1. </w:t>
      </w:r>
      <w:r w:rsidR="00816FD8" w:rsidRPr="00DB12F9">
        <w:rPr>
          <w:rFonts w:cs="Courier"/>
          <w:b/>
          <w:szCs w:val="26"/>
        </w:rPr>
        <w:t>Approbation d</w:t>
      </w:r>
      <w:r w:rsidR="00A42E59">
        <w:rPr>
          <w:rFonts w:cs="Courier"/>
          <w:b/>
          <w:szCs w:val="26"/>
        </w:rPr>
        <w:t>u PV du conseil du 23 novembre</w:t>
      </w:r>
      <w:r w:rsidR="000B2D7E" w:rsidRPr="00DB12F9">
        <w:rPr>
          <w:rFonts w:cs="Courier"/>
          <w:b/>
          <w:szCs w:val="26"/>
        </w:rPr>
        <w:t xml:space="preserve"> 2013</w:t>
      </w:r>
      <w:r w:rsidR="004108B8" w:rsidRPr="00DB12F9">
        <w:rPr>
          <w:rFonts w:cs="Courier"/>
          <w:b/>
          <w:szCs w:val="26"/>
        </w:rPr>
        <w:t> :</w:t>
      </w:r>
    </w:p>
    <w:p w14:paraId="7C72C3CD" w14:textId="77777777" w:rsidR="00816FD8" w:rsidRPr="00EB3B35" w:rsidRDefault="008817A1" w:rsidP="00BB0C69">
      <w:pPr>
        <w:jc w:val="both"/>
        <w:rPr>
          <w:rFonts w:cs="Courier"/>
          <w:szCs w:val="26"/>
        </w:rPr>
      </w:pPr>
      <w:r w:rsidRPr="00EB3B35">
        <w:rPr>
          <w:rFonts w:cs="Courier"/>
          <w:szCs w:val="26"/>
        </w:rPr>
        <w:t>Le</w:t>
      </w:r>
      <w:r w:rsidR="000B2D7E" w:rsidRPr="00EB3B35">
        <w:rPr>
          <w:rFonts w:cs="Courier"/>
          <w:szCs w:val="26"/>
        </w:rPr>
        <w:t xml:space="preserve"> PV est</w:t>
      </w:r>
      <w:r w:rsidRPr="00EB3B35">
        <w:rPr>
          <w:rFonts w:cs="Courier"/>
          <w:szCs w:val="26"/>
        </w:rPr>
        <w:t xml:space="preserve"> approuvé</w:t>
      </w:r>
      <w:r w:rsidR="000B2D7E" w:rsidRPr="00EB3B35">
        <w:rPr>
          <w:rFonts w:cs="Courier"/>
          <w:szCs w:val="26"/>
        </w:rPr>
        <w:t xml:space="preserve"> à l’unanimité.</w:t>
      </w:r>
    </w:p>
    <w:p w14:paraId="59CE94C5" w14:textId="77777777" w:rsidR="007F213A" w:rsidRPr="007F213A" w:rsidRDefault="007F213A" w:rsidP="00BB0C69">
      <w:pPr>
        <w:rPr>
          <w:rFonts w:cs="Courier"/>
          <w:szCs w:val="26"/>
        </w:rPr>
      </w:pPr>
    </w:p>
    <w:p w14:paraId="652E28CC" w14:textId="77777777" w:rsidR="000B2D7E" w:rsidRPr="00DB12F9" w:rsidRDefault="00DB12F9" w:rsidP="00DB12F9">
      <w:pPr>
        <w:jc w:val="both"/>
        <w:rPr>
          <w:rFonts w:cs="Courier"/>
          <w:b/>
          <w:szCs w:val="26"/>
        </w:rPr>
      </w:pPr>
      <w:r>
        <w:rPr>
          <w:rFonts w:cs="Courier"/>
          <w:b/>
          <w:szCs w:val="26"/>
        </w:rPr>
        <w:t xml:space="preserve">2. </w:t>
      </w:r>
      <w:r w:rsidR="000B2D7E" w:rsidRPr="00DB12F9">
        <w:rPr>
          <w:rFonts w:cs="Courier"/>
          <w:b/>
          <w:szCs w:val="26"/>
        </w:rPr>
        <w:t>Assistant de prévention : informations données par Laurent Muller :</w:t>
      </w:r>
    </w:p>
    <w:p w14:paraId="36E01524" w14:textId="77777777" w:rsidR="000B2D7E" w:rsidRDefault="00FF5379" w:rsidP="00AD747F">
      <w:pPr>
        <w:pStyle w:val="Paragraphedeliste"/>
        <w:ind w:left="0"/>
        <w:jc w:val="both"/>
        <w:rPr>
          <w:rFonts w:cs="Courier"/>
          <w:szCs w:val="26"/>
        </w:rPr>
      </w:pPr>
      <w:r>
        <w:rPr>
          <w:rFonts w:cs="Courier"/>
          <w:szCs w:val="26"/>
        </w:rPr>
        <w:t xml:space="preserve">M. </w:t>
      </w:r>
      <w:proofErr w:type="spellStart"/>
      <w:r>
        <w:rPr>
          <w:rFonts w:cs="Courier"/>
          <w:szCs w:val="26"/>
        </w:rPr>
        <w:t>Woehl</w:t>
      </w:r>
      <w:proofErr w:type="spellEnd"/>
      <w:r>
        <w:rPr>
          <w:rFonts w:cs="Courier"/>
          <w:szCs w:val="26"/>
        </w:rPr>
        <w:t xml:space="preserve"> remercie M. Mulle</w:t>
      </w:r>
      <w:r w:rsidR="00083ABA">
        <w:rPr>
          <w:rFonts w:cs="Courier"/>
          <w:szCs w:val="26"/>
        </w:rPr>
        <w:t>r d’avoir accepté cette fonction et les charges de travail qui l’accompagnent</w:t>
      </w:r>
      <w:r>
        <w:rPr>
          <w:rFonts w:cs="Courier"/>
          <w:szCs w:val="26"/>
        </w:rPr>
        <w:t xml:space="preserve">. </w:t>
      </w:r>
      <w:r w:rsidR="000B2D7E">
        <w:rPr>
          <w:rFonts w:cs="Courier"/>
          <w:szCs w:val="26"/>
        </w:rPr>
        <w:t xml:space="preserve">M. Muller </w:t>
      </w:r>
      <w:r w:rsidR="00661AE0">
        <w:rPr>
          <w:rFonts w:cs="Courier"/>
          <w:szCs w:val="26"/>
        </w:rPr>
        <w:t xml:space="preserve">présente le dispositif </w:t>
      </w:r>
      <w:r>
        <w:rPr>
          <w:rFonts w:cs="Courier"/>
          <w:szCs w:val="26"/>
        </w:rPr>
        <w:t>mis en place pour notre faculté dans le cadre d’un document unique qui fait état de tous les risques potentiels : risque électrique, risques liés aux gestes et postures, risques liés aux encombrements des bureaux, des couloirs et des salles de cours etc…</w:t>
      </w:r>
    </w:p>
    <w:p w14:paraId="4D97E9A8" w14:textId="601AF8AB" w:rsidR="00FF5379" w:rsidRDefault="00FF5379" w:rsidP="00AD747F">
      <w:pPr>
        <w:pStyle w:val="Paragraphedeliste"/>
        <w:ind w:left="0"/>
        <w:jc w:val="both"/>
        <w:rPr>
          <w:rFonts w:cs="Courier"/>
          <w:szCs w:val="26"/>
        </w:rPr>
      </w:pPr>
      <w:r>
        <w:rPr>
          <w:rFonts w:cs="Courier"/>
          <w:szCs w:val="26"/>
        </w:rPr>
        <w:lastRenderedPageBreak/>
        <w:t>Il a aussi abordé le problème de la santé de chacun d’entre nous : dans ce</w:t>
      </w:r>
      <w:r w:rsidR="00AD747F">
        <w:rPr>
          <w:rFonts w:cs="Courier"/>
          <w:szCs w:val="26"/>
        </w:rPr>
        <w:t xml:space="preserve"> cadre, tout le personnel enseignant et administratif</w:t>
      </w:r>
      <w:r>
        <w:rPr>
          <w:rFonts w:cs="Courier"/>
          <w:szCs w:val="26"/>
        </w:rPr>
        <w:t xml:space="preserve"> va être convoqué chez le médecin</w:t>
      </w:r>
      <w:r w:rsidR="00083ABA">
        <w:rPr>
          <w:rFonts w:cs="Courier"/>
          <w:szCs w:val="26"/>
        </w:rPr>
        <w:t xml:space="preserve"> de prévention dans le cadre des visites médicales règlementaires</w:t>
      </w:r>
      <w:r w:rsidR="00CD1C05">
        <w:rPr>
          <w:rFonts w:cs="Courier"/>
          <w:szCs w:val="26"/>
        </w:rPr>
        <w:t>, après une longue période de carence</w:t>
      </w:r>
      <w:r>
        <w:rPr>
          <w:rFonts w:cs="Courier"/>
          <w:szCs w:val="26"/>
        </w:rPr>
        <w:t>. Il existe aussi une cellule d’écoute pour la souffrance au travail. Le</w:t>
      </w:r>
      <w:r w:rsidR="00CD1C05">
        <w:rPr>
          <w:rFonts w:cs="Courier"/>
          <w:szCs w:val="26"/>
        </w:rPr>
        <w:t>s</w:t>
      </w:r>
      <w:r>
        <w:rPr>
          <w:rFonts w:cs="Courier"/>
          <w:szCs w:val="26"/>
        </w:rPr>
        <w:t xml:space="preserve"> problème</w:t>
      </w:r>
      <w:r w:rsidR="00CD1C05">
        <w:rPr>
          <w:rFonts w:cs="Courier"/>
          <w:szCs w:val="26"/>
        </w:rPr>
        <w:t>s</w:t>
      </w:r>
      <w:r>
        <w:rPr>
          <w:rFonts w:cs="Courier"/>
          <w:szCs w:val="26"/>
        </w:rPr>
        <w:t xml:space="preserve"> des horaires décalés et du travail de personne isolée </w:t>
      </w:r>
      <w:r w:rsidR="00CD1C05">
        <w:rPr>
          <w:rFonts w:cs="Courier"/>
          <w:szCs w:val="26"/>
        </w:rPr>
        <w:t>qui doivent demeurer l’exception ont</w:t>
      </w:r>
      <w:r>
        <w:rPr>
          <w:rFonts w:cs="Courier"/>
          <w:szCs w:val="26"/>
        </w:rPr>
        <w:t xml:space="preserve"> </w:t>
      </w:r>
      <w:r w:rsidR="00AD747F">
        <w:rPr>
          <w:rFonts w:cs="Courier"/>
          <w:szCs w:val="26"/>
        </w:rPr>
        <w:t xml:space="preserve">aussi </w:t>
      </w:r>
      <w:r>
        <w:rPr>
          <w:rFonts w:cs="Courier"/>
          <w:szCs w:val="26"/>
        </w:rPr>
        <w:t>été soulevé</w:t>
      </w:r>
      <w:r w:rsidR="00CD1C05">
        <w:rPr>
          <w:rFonts w:cs="Courier"/>
          <w:szCs w:val="26"/>
        </w:rPr>
        <w:t>es</w:t>
      </w:r>
      <w:r>
        <w:rPr>
          <w:rFonts w:cs="Courier"/>
          <w:szCs w:val="26"/>
        </w:rPr>
        <w:t>.</w:t>
      </w:r>
    </w:p>
    <w:p w14:paraId="57EBBB3B" w14:textId="77777777" w:rsidR="00AD747F" w:rsidRDefault="00AD747F" w:rsidP="00AD747F">
      <w:pPr>
        <w:pStyle w:val="Paragraphedeliste"/>
        <w:ind w:left="0"/>
        <w:jc w:val="both"/>
        <w:rPr>
          <w:rFonts w:cs="Courier"/>
          <w:szCs w:val="26"/>
        </w:rPr>
      </w:pPr>
      <w:r>
        <w:rPr>
          <w:rFonts w:cs="Courier"/>
          <w:szCs w:val="26"/>
        </w:rPr>
        <w:t>Il propose qu’un cahier soit mis à disposition du personnel au secrétariat pour recueillir les remarques et les suggestions pour une meilleure prise en compte du travail quotidien.</w:t>
      </w:r>
    </w:p>
    <w:p w14:paraId="097AA12D" w14:textId="77777777" w:rsidR="00BB0C69" w:rsidRDefault="00BB0C69" w:rsidP="00AD747F">
      <w:pPr>
        <w:jc w:val="both"/>
        <w:rPr>
          <w:rFonts w:cs="Courier"/>
          <w:szCs w:val="26"/>
        </w:rPr>
      </w:pPr>
      <w:r>
        <w:rPr>
          <w:rFonts w:cs="Courier"/>
          <w:szCs w:val="26"/>
        </w:rPr>
        <w:tab/>
      </w:r>
    </w:p>
    <w:p w14:paraId="4085ED8D" w14:textId="77777777" w:rsidR="00BB0C69" w:rsidRPr="00AC6962" w:rsidRDefault="00A42E59" w:rsidP="00BB0C69">
      <w:pPr>
        <w:jc w:val="both"/>
        <w:rPr>
          <w:rFonts w:cs="Courier"/>
          <w:b/>
          <w:szCs w:val="26"/>
        </w:rPr>
      </w:pPr>
      <w:r>
        <w:rPr>
          <w:rFonts w:cs="Courier"/>
          <w:b/>
          <w:szCs w:val="26"/>
        </w:rPr>
        <w:t>3. Proposition de la commission scientifique</w:t>
      </w:r>
      <w:r w:rsidR="00AC6962">
        <w:rPr>
          <w:rFonts w:cs="Courier"/>
          <w:b/>
          <w:szCs w:val="26"/>
        </w:rPr>
        <w:t> :</w:t>
      </w:r>
    </w:p>
    <w:p w14:paraId="6CF70885" w14:textId="7EDB051B" w:rsidR="00C2586F" w:rsidRDefault="00C2586F" w:rsidP="00C2586F">
      <w:pPr>
        <w:jc w:val="both"/>
      </w:pPr>
      <w:r>
        <w:t>Monsieur</w:t>
      </w:r>
      <w:r w:rsidR="00A42E59">
        <w:t xml:space="preserve"> </w:t>
      </w:r>
      <w:proofErr w:type="spellStart"/>
      <w:r w:rsidR="00A42E59">
        <w:t>Monnerie</w:t>
      </w:r>
      <w:proofErr w:type="spellEnd"/>
      <w:r w:rsidR="00A42E59">
        <w:t xml:space="preserve"> a présidé cette commission qui dispose d’un budget de 5000 euros pour financer différents projets. La liste récapitulative des projets </w:t>
      </w:r>
      <w:r w:rsidR="00F11A35">
        <w:t xml:space="preserve">et </w:t>
      </w:r>
      <w:r w:rsidR="00A42E59">
        <w:t xml:space="preserve">leur financement </w:t>
      </w:r>
      <w:r w:rsidR="00F11A35">
        <w:t xml:space="preserve">proposé par la commission </w:t>
      </w:r>
      <w:r w:rsidR="00A42E59">
        <w:t>est distribuée aux membres du conseil.</w:t>
      </w:r>
    </w:p>
    <w:p w14:paraId="335FCE53" w14:textId="7D911ED7" w:rsidR="00F11A35" w:rsidRDefault="00F11A35" w:rsidP="00C2586F">
      <w:pPr>
        <w:jc w:val="both"/>
      </w:pPr>
      <w:r>
        <w:t>Le Conseil approuve cette répartition à l’unanimité.</w:t>
      </w:r>
    </w:p>
    <w:p w14:paraId="5C0ECF66" w14:textId="77777777" w:rsidR="000B2D7E" w:rsidRPr="000B2D7E" w:rsidRDefault="000B2D7E" w:rsidP="00BB0C69">
      <w:pPr>
        <w:jc w:val="both"/>
        <w:rPr>
          <w:rFonts w:cs="Courier"/>
          <w:szCs w:val="26"/>
        </w:rPr>
      </w:pPr>
    </w:p>
    <w:p w14:paraId="3F376A46" w14:textId="77777777" w:rsidR="000B2D7E" w:rsidRDefault="00A42E59" w:rsidP="00BB0C69">
      <w:pPr>
        <w:pStyle w:val="Paragraphedeliste"/>
        <w:ind w:left="0"/>
        <w:jc w:val="both"/>
        <w:rPr>
          <w:rFonts w:cs="Courier"/>
          <w:b/>
          <w:szCs w:val="26"/>
        </w:rPr>
      </w:pPr>
      <w:r w:rsidRPr="00A42E59">
        <w:rPr>
          <w:rFonts w:cs="Courier"/>
          <w:b/>
          <w:szCs w:val="26"/>
        </w:rPr>
        <w:t>4.</w:t>
      </w:r>
      <w:r>
        <w:rPr>
          <w:rFonts w:cs="Courier"/>
          <w:b/>
          <w:szCs w:val="26"/>
        </w:rPr>
        <w:t xml:space="preserve"> </w:t>
      </w:r>
      <w:r w:rsidRPr="00A42E59">
        <w:rPr>
          <w:rFonts w:cs="Courier"/>
          <w:b/>
          <w:szCs w:val="26"/>
        </w:rPr>
        <w:t>Elaboration offre de formation 2014/2015 et Modalités des Contrôles de Connaissances (MCC)</w:t>
      </w:r>
      <w:r>
        <w:rPr>
          <w:rFonts w:cs="Courier"/>
          <w:b/>
          <w:szCs w:val="26"/>
        </w:rPr>
        <w:t> :</w:t>
      </w:r>
    </w:p>
    <w:p w14:paraId="0C5C90F0" w14:textId="3D25F5CB" w:rsidR="00AD747F" w:rsidRDefault="00AD747F" w:rsidP="00BB0C69">
      <w:pPr>
        <w:pStyle w:val="Paragraphedeliste"/>
        <w:ind w:left="0"/>
        <w:jc w:val="both"/>
        <w:rPr>
          <w:rFonts w:cs="Courier"/>
          <w:szCs w:val="26"/>
        </w:rPr>
      </w:pPr>
      <w:r w:rsidRPr="00AD747F">
        <w:rPr>
          <w:rFonts w:cs="Courier"/>
          <w:szCs w:val="26"/>
        </w:rPr>
        <w:t xml:space="preserve">M. </w:t>
      </w:r>
      <w:proofErr w:type="spellStart"/>
      <w:r w:rsidRPr="00AD747F">
        <w:rPr>
          <w:rFonts w:cs="Courier"/>
          <w:szCs w:val="26"/>
        </w:rPr>
        <w:t>Woehl</w:t>
      </w:r>
      <w:proofErr w:type="spellEnd"/>
      <w:r w:rsidRPr="00AD747F">
        <w:rPr>
          <w:rFonts w:cs="Courier"/>
          <w:szCs w:val="26"/>
        </w:rPr>
        <w:t xml:space="preserve"> explique que l’on doit reconsidérer l’offre de formation telle qu’elle existe </w:t>
      </w:r>
      <w:r w:rsidR="006C7FC9">
        <w:rPr>
          <w:rFonts w:cs="Courier"/>
          <w:szCs w:val="26"/>
        </w:rPr>
        <w:t xml:space="preserve">qui ne peut être financée </w:t>
      </w:r>
      <w:r w:rsidRPr="00AD747F">
        <w:rPr>
          <w:rFonts w:cs="Courier"/>
          <w:szCs w:val="26"/>
        </w:rPr>
        <w:t>dans le cadre de la dotation des 5200 heures complémentaires</w:t>
      </w:r>
      <w:r>
        <w:rPr>
          <w:rFonts w:cs="Courier"/>
          <w:szCs w:val="26"/>
        </w:rPr>
        <w:t xml:space="preserve"> qui ne suffi</w:t>
      </w:r>
      <w:r w:rsidRPr="00AD747F">
        <w:rPr>
          <w:rFonts w:cs="Courier"/>
          <w:szCs w:val="26"/>
        </w:rPr>
        <w:t>sent p</w:t>
      </w:r>
      <w:r w:rsidR="006C7FC9">
        <w:rPr>
          <w:rFonts w:cs="Courier"/>
          <w:szCs w:val="26"/>
        </w:rPr>
        <w:t>as</w:t>
      </w:r>
      <w:r w:rsidRPr="00AD747F">
        <w:rPr>
          <w:rFonts w:cs="Courier"/>
          <w:szCs w:val="26"/>
        </w:rPr>
        <w:t xml:space="preserve"> à combler le manque d’</w:t>
      </w:r>
      <w:r>
        <w:rPr>
          <w:rFonts w:cs="Courier"/>
          <w:szCs w:val="26"/>
        </w:rPr>
        <w:t>heures du poten</w:t>
      </w:r>
      <w:r w:rsidRPr="00AD747F">
        <w:rPr>
          <w:rFonts w:cs="Courier"/>
          <w:szCs w:val="26"/>
        </w:rPr>
        <w:t>tiel des heures de services des enseignants.</w:t>
      </w:r>
      <w:r w:rsidR="006C7FC9">
        <w:rPr>
          <w:rFonts w:cs="Courier"/>
          <w:szCs w:val="26"/>
        </w:rPr>
        <w:t xml:space="preserve"> </w:t>
      </w:r>
      <w:r w:rsidR="009B5D38">
        <w:rPr>
          <w:rFonts w:cs="Courier"/>
          <w:szCs w:val="26"/>
        </w:rPr>
        <w:t xml:space="preserve">Pour 2013/14, </w:t>
      </w:r>
      <w:r w:rsidR="006C7FC9">
        <w:rPr>
          <w:rFonts w:cs="Courier"/>
          <w:szCs w:val="26"/>
        </w:rPr>
        <w:t>M. Vincent, Directrice Générale Adjointe</w:t>
      </w:r>
      <w:r w:rsidR="009B5D38">
        <w:rPr>
          <w:rFonts w:cs="Courier"/>
          <w:szCs w:val="26"/>
        </w:rPr>
        <w:t xml:space="preserve"> rencontrée le 12 février</w:t>
      </w:r>
      <w:r w:rsidR="006C7FC9">
        <w:rPr>
          <w:rFonts w:cs="Courier"/>
          <w:szCs w:val="26"/>
        </w:rPr>
        <w:t xml:space="preserve">  va proposer à la commission de suivi des heures complémentaires de l’</w:t>
      </w:r>
      <w:proofErr w:type="spellStart"/>
      <w:r w:rsidR="006C7FC9">
        <w:rPr>
          <w:rFonts w:cs="Courier"/>
          <w:szCs w:val="26"/>
        </w:rPr>
        <w:t>UdS</w:t>
      </w:r>
      <w:proofErr w:type="spellEnd"/>
      <w:r w:rsidR="006C7FC9">
        <w:rPr>
          <w:rFonts w:cs="Courier"/>
          <w:szCs w:val="26"/>
        </w:rPr>
        <w:t xml:space="preserve"> que soit confirmé le versement </w:t>
      </w:r>
      <w:r>
        <w:rPr>
          <w:rFonts w:cs="Courier"/>
          <w:szCs w:val="26"/>
        </w:rPr>
        <w:t xml:space="preserve">de 100 </w:t>
      </w:r>
      <w:proofErr w:type="spellStart"/>
      <w:r>
        <w:rPr>
          <w:rFonts w:cs="Courier"/>
          <w:szCs w:val="26"/>
        </w:rPr>
        <w:t>Hetd</w:t>
      </w:r>
      <w:proofErr w:type="spellEnd"/>
      <w:r>
        <w:rPr>
          <w:rFonts w:cs="Courier"/>
          <w:szCs w:val="26"/>
        </w:rPr>
        <w:t xml:space="preserve"> </w:t>
      </w:r>
      <w:r w:rsidR="006C7FC9">
        <w:rPr>
          <w:rFonts w:cs="Courier"/>
          <w:szCs w:val="26"/>
        </w:rPr>
        <w:t>au titre de l’</w:t>
      </w:r>
      <w:proofErr w:type="spellStart"/>
      <w:r>
        <w:rPr>
          <w:rFonts w:cs="Courier"/>
          <w:szCs w:val="26"/>
        </w:rPr>
        <w:t>Idex</w:t>
      </w:r>
      <w:proofErr w:type="spellEnd"/>
      <w:r>
        <w:rPr>
          <w:rFonts w:cs="Courier"/>
          <w:szCs w:val="26"/>
        </w:rPr>
        <w:t xml:space="preserve"> dans le</w:t>
      </w:r>
      <w:r w:rsidR="006C7FC9">
        <w:rPr>
          <w:rFonts w:cs="Courier"/>
          <w:szCs w:val="26"/>
        </w:rPr>
        <w:t xml:space="preserve"> cadre de la licence renforcée </w:t>
      </w:r>
      <w:r>
        <w:rPr>
          <w:rFonts w:cs="Courier"/>
          <w:szCs w:val="26"/>
        </w:rPr>
        <w:t xml:space="preserve"> </w:t>
      </w:r>
      <w:r w:rsidR="006C7FC9">
        <w:rPr>
          <w:rFonts w:cs="Courier"/>
          <w:szCs w:val="26"/>
        </w:rPr>
        <w:t>ainsi</w:t>
      </w:r>
      <w:r>
        <w:rPr>
          <w:rFonts w:cs="Courier"/>
          <w:szCs w:val="26"/>
        </w:rPr>
        <w:t xml:space="preserve"> </w:t>
      </w:r>
      <w:r w:rsidR="009B5D38">
        <w:rPr>
          <w:rFonts w:cs="Courier"/>
          <w:szCs w:val="26"/>
        </w:rPr>
        <w:t xml:space="preserve">qu’une dotation complémentaire de </w:t>
      </w:r>
      <w:r>
        <w:rPr>
          <w:rFonts w:cs="Courier"/>
          <w:szCs w:val="26"/>
        </w:rPr>
        <w:t xml:space="preserve">200 </w:t>
      </w:r>
      <w:proofErr w:type="spellStart"/>
      <w:r>
        <w:rPr>
          <w:rFonts w:cs="Courier"/>
          <w:szCs w:val="26"/>
        </w:rPr>
        <w:t>Hetd</w:t>
      </w:r>
      <w:proofErr w:type="spellEnd"/>
      <w:r>
        <w:rPr>
          <w:rFonts w:cs="Courier"/>
          <w:szCs w:val="26"/>
        </w:rPr>
        <w:t xml:space="preserve"> </w:t>
      </w:r>
      <w:r w:rsidR="009B5D38">
        <w:rPr>
          <w:rFonts w:cs="Courier"/>
          <w:szCs w:val="26"/>
        </w:rPr>
        <w:t>environ</w:t>
      </w:r>
      <w:r>
        <w:rPr>
          <w:rFonts w:cs="Courier"/>
          <w:szCs w:val="26"/>
        </w:rPr>
        <w:t xml:space="preserve"> </w:t>
      </w:r>
      <w:r w:rsidR="009B5D38">
        <w:rPr>
          <w:rFonts w:cs="Courier"/>
          <w:szCs w:val="26"/>
        </w:rPr>
        <w:t>pour compenser les</w:t>
      </w:r>
      <w:r>
        <w:rPr>
          <w:rFonts w:cs="Courier"/>
          <w:szCs w:val="26"/>
        </w:rPr>
        <w:t xml:space="preserve"> échanges entre composantes</w:t>
      </w:r>
      <w:r w:rsidR="009B5D38">
        <w:rPr>
          <w:rFonts w:cs="Courier"/>
          <w:szCs w:val="26"/>
        </w:rPr>
        <w:t xml:space="preserve"> qui sont pour l’heure défavorables à la Faculté</w:t>
      </w:r>
      <w:r>
        <w:rPr>
          <w:rFonts w:cs="Courier"/>
          <w:szCs w:val="26"/>
        </w:rPr>
        <w:t xml:space="preserve">. </w:t>
      </w:r>
      <w:r w:rsidR="009B5D38">
        <w:rPr>
          <w:rFonts w:cs="Courier"/>
          <w:szCs w:val="26"/>
        </w:rPr>
        <w:t xml:space="preserve">Par ailleurs, suite à la dernière séance du Conseil de Faculté, </w:t>
      </w:r>
      <w:r>
        <w:rPr>
          <w:rFonts w:cs="Courier"/>
          <w:szCs w:val="26"/>
        </w:rPr>
        <w:t xml:space="preserve">192 </w:t>
      </w:r>
      <w:proofErr w:type="spellStart"/>
      <w:r>
        <w:rPr>
          <w:rFonts w:cs="Courier"/>
          <w:szCs w:val="26"/>
        </w:rPr>
        <w:t>Hetd</w:t>
      </w:r>
      <w:proofErr w:type="spellEnd"/>
      <w:r>
        <w:rPr>
          <w:rFonts w:cs="Courier"/>
          <w:szCs w:val="26"/>
        </w:rPr>
        <w:t xml:space="preserve"> </w:t>
      </w:r>
      <w:r w:rsidR="009B5D38">
        <w:rPr>
          <w:rFonts w:cs="Courier"/>
          <w:szCs w:val="26"/>
        </w:rPr>
        <w:t xml:space="preserve">ont été prélevées </w:t>
      </w:r>
      <w:r>
        <w:rPr>
          <w:rFonts w:cs="Courier"/>
          <w:szCs w:val="26"/>
        </w:rPr>
        <w:t xml:space="preserve">dans le cadre des enseignements EAD des enseignants sur poste. </w:t>
      </w:r>
    </w:p>
    <w:p w14:paraId="56310839" w14:textId="0D863761" w:rsidR="00AD747F" w:rsidRDefault="009B5D38" w:rsidP="00BB0C69">
      <w:pPr>
        <w:pStyle w:val="Paragraphedeliste"/>
        <w:ind w:left="0"/>
        <w:jc w:val="both"/>
        <w:rPr>
          <w:rFonts w:cs="Courier"/>
          <w:szCs w:val="26"/>
        </w:rPr>
      </w:pPr>
      <w:r>
        <w:rPr>
          <w:rFonts w:cs="Courier"/>
          <w:szCs w:val="26"/>
        </w:rPr>
        <w:t>Pour 2014/15, il va falloir</w:t>
      </w:r>
      <w:r w:rsidR="00AD747F">
        <w:rPr>
          <w:rFonts w:cs="Courier"/>
          <w:szCs w:val="26"/>
        </w:rPr>
        <w:t xml:space="preserve"> surtout revoir les cours de sociologie de la licence de 3</w:t>
      </w:r>
      <w:r w:rsidR="00AD747F" w:rsidRPr="00AD747F">
        <w:rPr>
          <w:rFonts w:cs="Courier"/>
          <w:szCs w:val="26"/>
          <w:vertAlign w:val="superscript"/>
        </w:rPr>
        <w:t>ème</w:t>
      </w:r>
      <w:r>
        <w:rPr>
          <w:rFonts w:cs="Courier"/>
          <w:szCs w:val="26"/>
        </w:rPr>
        <w:t xml:space="preserve"> année, </w:t>
      </w:r>
      <w:r w:rsidR="00AD747F">
        <w:rPr>
          <w:rFonts w:cs="Courier"/>
          <w:szCs w:val="26"/>
        </w:rPr>
        <w:t>notamment les options</w:t>
      </w:r>
      <w:r>
        <w:rPr>
          <w:rFonts w:cs="Courier"/>
          <w:szCs w:val="26"/>
        </w:rPr>
        <w:t>,</w:t>
      </w:r>
      <w:r w:rsidR="00AD747F">
        <w:rPr>
          <w:rFonts w:cs="Courier"/>
          <w:szCs w:val="26"/>
        </w:rPr>
        <w:t xml:space="preserve"> et le master 1 et 2  de sociologie qui n’avai</w:t>
      </w:r>
      <w:r>
        <w:rPr>
          <w:rFonts w:cs="Courier"/>
          <w:szCs w:val="26"/>
        </w:rPr>
        <w:t>en</w:t>
      </w:r>
      <w:r w:rsidR="00AD747F">
        <w:rPr>
          <w:rFonts w:cs="Courier"/>
          <w:szCs w:val="26"/>
        </w:rPr>
        <w:t>t pas été toiletté</w:t>
      </w:r>
      <w:r>
        <w:rPr>
          <w:rFonts w:cs="Courier"/>
          <w:szCs w:val="26"/>
        </w:rPr>
        <w:t>s</w:t>
      </w:r>
      <w:r w:rsidR="00AD747F">
        <w:rPr>
          <w:rFonts w:cs="Courier"/>
          <w:szCs w:val="26"/>
        </w:rPr>
        <w:t xml:space="preserve"> comme l’</w:t>
      </w:r>
      <w:r>
        <w:rPr>
          <w:rFonts w:cs="Courier"/>
          <w:szCs w:val="26"/>
        </w:rPr>
        <w:t>ont fait les autres instituts. A la suite de la réunion du Bureau de la Faculté du 20 février, l</w:t>
      </w:r>
      <w:r w:rsidR="00AD747F">
        <w:rPr>
          <w:rFonts w:cs="Courier"/>
          <w:szCs w:val="26"/>
        </w:rPr>
        <w:t>’</w:t>
      </w:r>
      <w:r w:rsidR="00B866B0">
        <w:rPr>
          <w:rFonts w:cs="Courier"/>
          <w:szCs w:val="26"/>
        </w:rPr>
        <w:t>ins</w:t>
      </w:r>
      <w:r>
        <w:rPr>
          <w:rFonts w:cs="Courier"/>
          <w:szCs w:val="26"/>
        </w:rPr>
        <w:t>titut de sociologie propose</w:t>
      </w:r>
      <w:r w:rsidR="00B866B0">
        <w:rPr>
          <w:rFonts w:cs="Courier"/>
          <w:szCs w:val="26"/>
        </w:rPr>
        <w:t xml:space="preserve"> une A</w:t>
      </w:r>
      <w:r w:rsidR="00AD747F">
        <w:rPr>
          <w:rFonts w:cs="Courier"/>
          <w:szCs w:val="26"/>
        </w:rPr>
        <w:t>G</w:t>
      </w:r>
      <w:r>
        <w:rPr>
          <w:rFonts w:cs="Courier"/>
          <w:szCs w:val="26"/>
        </w:rPr>
        <w:t xml:space="preserve"> de l’Institut</w:t>
      </w:r>
      <w:r w:rsidR="00AD747F">
        <w:rPr>
          <w:rFonts w:cs="Courier"/>
          <w:szCs w:val="26"/>
        </w:rPr>
        <w:t xml:space="preserve"> le </w:t>
      </w:r>
      <w:r w:rsidR="00B866B0">
        <w:rPr>
          <w:rFonts w:cs="Courier"/>
          <w:szCs w:val="26"/>
        </w:rPr>
        <w:t>11 mars à 17h. La commission pédagogique se réunir</w:t>
      </w:r>
      <w:r>
        <w:rPr>
          <w:rFonts w:cs="Courier"/>
          <w:szCs w:val="26"/>
        </w:rPr>
        <w:t>a </w:t>
      </w:r>
      <w:r w:rsidR="00B866B0">
        <w:rPr>
          <w:rFonts w:cs="Courier"/>
          <w:szCs w:val="26"/>
        </w:rPr>
        <w:t xml:space="preserve">le jeudi 3 avril à 16h </w:t>
      </w:r>
      <w:r>
        <w:rPr>
          <w:rFonts w:cs="Courier"/>
          <w:szCs w:val="26"/>
        </w:rPr>
        <w:t xml:space="preserve">et sera </w:t>
      </w:r>
      <w:r w:rsidR="00B866B0">
        <w:rPr>
          <w:rFonts w:cs="Courier"/>
          <w:szCs w:val="26"/>
        </w:rPr>
        <w:t>suivie d’une AG de l’ensemble de la faculté à 17h puis de la réunion du bureau pour préparer le conseil de faculté du 17 avril qui votera les différents changements opérés dans l’offre de formation y compris les changements de modalités de contrôles de connaissances.</w:t>
      </w:r>
    </w:p>
    <w:p w14:paraId="32156606" w14:textId="77777777" w:rsidR="00B866B0" w:rsidRPr="00AD747F" w:rsidRDefault="00B866B0" w:rsidP="00BB0C69">
      <w:pPr>
        <w:pStyle w:val="Paragraphedeliste"/>
        <w:ind w:left="0"/>
        <w:jc w:val="both"/>
        <w:rPr>
          <w:rFonts w:cs="Courier"/>
          <w:szCs w:val="26"/>
        </w:rPr>
      </w:pPr>
      <w:r>
        <w:rPr>
          <w:rFonts w:cs="Courier"/>
          <w:szCs w:val="26"/>
        </w:rPr>
        <w:t>Il faudra aussi réfléchir très vite à l’</w:t>
      </w:r>
      <w:r w:rsidR="006D51E0">
        <w:rPr>
          <w:rFonts w:cs="Courier"/>
          <w:szCs w:val="26"/>
        </w:rPr>
        <w:t>organisation</w:t>
      </w:r>
      <w:r>
        <w:rPr>
          <w:rFonts w:cs="Courier"/>
          <w:szCs w:val="26"/>
        </w:rPr>
        <w:t xml:space="preserve"> de la mise en place de la </w:t>
      </w:r>
      <w:r w:rsidR="006D51E0">
        <w:rPr>
          <w:rFonts w:cs="Courier"/>
          <w:szCs w:val="26"/>
        </w:rPr>
        <w:t>session</w:t>
      </w:r>
      <w:r>
        <w:rPr>
          <w:rFonts w:cs="Courier"/>
          <w:szCs w:val="26"/>
        </w:rPr>
        <w:t xml:space="preserve"> de </w:t>
      </w:r>
      <w:r w:rsidR="006D51E0">
        <w:rPr>
          <w:rFonts w:cs="Courier"/>
          <w:szCs w:val="26"/>
        </w:rPr>
        <w:t>rattrapage</w:t>
      </w:r>
      <w:r>
        <w:rPr>
          <w:rFonts w:cs="Courier"/>
          <w:szCs w:val="26"/>
        </w:rPr>
        <w:t xml:space="preserve"> </w:t>
      </w:r>
      <w:r w:rsidR="003759F4">
        <w:rPr>
          <w:rFonts w:cs="Courier"/>
          <w:szCs w:val="26"/>
        </w:rPr>
        <w:t xml:space="preserve">en 2014/2015 </w:t>
      </w:r>
      <w:r>
        <w:rPr>
          <w:rFonts w:cs="Courier"/>
          <w:szCs w:val="26"/>
        </w:rPr>
        <w:t>avec</w:t>
      </w:r>
      <w:r w:rsidR="006D51E0">
        <w:rPr>
          <w:rFonts w:cs="Courier"/>
          <w:szCs w:val="26"/>
        </w:rPr>
        <w:t xml:space="preserve"> </w:t>
      </w:r>
      <w:r>
        <w:rPr>
          <w:rFonts w:cs="Courier"/>
          <w:szCs w:val="26"/>
        </w:rPr>
        <w:t xml:space="preserve">un </w:t>
      </w:r>
      <w:r w:rsidR="006D51E0">
        <w:rPr>
          <w:rFonts w:cs="Courier"/>
          <w:szCs w:val="26"/>
        </w:rPr>
        <w:t>nouveau</w:t>
      </w:r>
      <w:r>
        <w:rPr>
          <w:rFonts w:cs="Courier"/>
          <w:szCs w:val="26"/>
        </w:rPr>
        <w:t xml:space="preserve"> </w:t>
      </w:r>
      <w:r w:rsidR="006D51E0">
        <w:rPr>
          <w:rFonts w:cs="Courier"/>
          <w:szCs w:val="26"/>
        </w:rPr>
        <w:t>calendrier</w:t>
      </w:r>
      <w:r>
        <w:rPr>
          <w:rFonts w:cs="Courier"/>
          <w:szCs w:val="26"/>
        </w:rPr>
        <w:t xml:space="preserve"> universitaire</w:t>
      </w:r>
      <w:r w:rsidR="006D51E0">
        <w:rPr>
          <w:rFonts w:cs="Courier"/>
          <w:szCs w:val="26"/>
        </w:rPr>
        <w:t xml:space="preserve"> qui sera voté prochainement par le CA.</w:t>
      </w:r>
      <w:r>
        <w:rPr>
          <w:rFonts w:cs="Courier"/>
          <w:szCs w:val="26"/>
        </w:rPr>
        <w:t xml:space="preserve"> </w:t>
      </w:r>
    </w:p>
    <w:p w14:paraId="79F7BC8F" w14:textId="77777777" w:rsidR="00A42E59" w:rsidRPr="00A42E59" w:rsidRDefault="00A42E59" w:rsidP="00BB0C69">
      <w:pPr>
        <w:pStyle w:val="Paragraphedeliste"/>
        <w:ind w:left="0"/>
        <w:jc w:val="both"/>
        <w:rPr>
          <w:rFonts w:cs="Courier"/>
          <w:b/>
          <w:szCs w:val="26"/>
        </w:rPr>
      </w:pPr>
    </w:p>
    <w:p w14:paraId="3009A59F" w14:textId="77777777" w:rsidR="000B2D7E" w:rsidRDefault="00A42E59" w:rsidP="00AC6962">
      <w:pPr>
        <w:jc w:val="both"/>
        <w:rPr>
          <w:rFonts w:cs="Courier"/>
          <w:b/>
          <w:szCs w:val="26"/>
        </w:rPr>
      </w:pPr>
      <w:r>
        <w:rPr>
          <w:rFonts w:cs="Courier"/>
          <w:b/>
          <w:szCs w:val="26"/>
        </w:rPr>
        <w:t xml:space="preserve">5. </w:t>
      </w:r>
      <w:r w:rsidRPr="00A42E59">
        <w:rPr>
          <w:rFonts w:cs="Courier"/>
          <w:b/>
          <w:szCs w:val="26"/>
        </w:rPr>
        <w:t>Organisation d’une session de rattrapage en 2014/2015</w:t>
      </w:r>
      <w:r w:rsidR="00A77C4F">
        <w:rPr>
          <w:rFonts w:cs="Courier"/>
          <w:b/>
          <w:szCs w:val="26"/>
        </w:rPr>
        <w:t> :</w:t>
      </w:r>
    </w:p>
    <w:p w14:paraId="7D239F59" w14:textId="77777777" w:rsidR="006D51E0" w:rsidRPr="006D51E0" w:rsidRDefault="006D51E0" w:rsidP="00AC6962">
      <w:pPr>
        <w:jc w:val="both"/>
        <w:rPr>
          <w:rFonts w:cs="Courier"/>
          <w:szCs w:val="26"/>
        </w:rPr>
      </w:pPr>
      <w:r w:rsidRPr="006D51E0">
        <w:rPr>
          <w:rFonts w:cs="Courier"/>
          <w:szCs w:val="26"/>
        </w:rPr>
        <w:t>Une réunion a été organisé</w:t>
      </w:r>
      <w:r>
        <w:rPr>
          <w:rFonts w:cs="Courier"/>
          <w:szCs w:val="26"/>
        </w:rPr>
        <w:t>e</w:t>
      </w:r>
      <w:r w:rsidRPr="006D51E0">
        <w:rPr>
          <w:rFonts w:cs="Courier"/>
          <w:szCs w:val="26"/>
        </w:rPr>
        <w:t xml:space="preserve"> par M</w:t>
      </w:r>
      <w:r>
        <w:rPr>
          <w:rFonts w:cs="Courier"/>
          <w:szCs w:val="26"/>
        </w:rPr>
        <w:t>M</w:t>
      </w:r>
      <w:r w:rsidRPr="006D51E0">
        <w:rPr>
          <w:rFonts w:cs="Courier"/>
          <w:szCs w:val="26"/>
        </w:rPr>
        <w:t xml:space="preserve">. </w:t>
      </w:r>
      <w:proofErr w:type="spellStart"/>
      <w:r>
        <w:rPr>
          <w:rFonts w:cs="Courier"/>
          <w:szCs w:val="26"/>
        </w:rPr>
        <w:t>Deneken</w:t>
      </w:r>
      <w:proofErr w:type="spellEnd"/>
      <w:r>
        <w:rPr>
          <w:rFonts w:cs="Courier"/>
          <w:szCs w:val="26"/>
        </w:rPr>
        <w:t xml:space="preserve"> et </w:t>
      </w:r>
      <w:proofErr w:type="spellStart"/>
      <w:r>
        <w:rPr>
          <w:rFonts w:cs="Courier"/>
          <w:szCs w:val="26"/>
        </w:rPr>
        <w:t>Gauer</w:t>
      </w:r>
      <w:proofErr w:type="spellEnd"/>
      <w:r>
        <w:rPr>
          <w:rFonts w:cs="Courier"/>
          <w:szCs w:val="26"/>
        </w:rPr>
        <w:t xml:space="preserve"> pour</w:t>
      </w:r>
      <w:r w:rsidRPr="006D51E0">
        <w:rPr>
          <w:rFonts w:cs="Courier"/>
          <w:szCs w:val="26"/>
        </w:rPr>
        <w:t xml:space="preserve"> l’organisation de la mise en place d</w:t>
      </w:r>
      <w:r>
        <w:rPr>
          <w:rFonts w:cs="Courier"/>
          <w:szCs w:val="26"/>
        </w:rPr>
        <w:t>e la session de rattrapage</w:t>
      </w:r>
      <w:r w:rsidR="003759F4">
        <w:rPr>
          <w:rFonts w:cs="Courier"/>
          <w:szCs w:val="26"/>
        </w:rPr>
        <w:t xml:space="preserve"> pour l’année 2014/2015</w:t>
      </w:r>
      <w:r>
        <w:rPr>
          <w:rFonts w:cs="Courier"/>
          <w:szCs w:val="26"/>
        </w:rPr>
        <w:t xml:space="preserve"> dans le cadre du </w:t>
      </w:r>
      <w:r w:rsidRPr="006D51E0">
        <w:rPr>
          <w:rFonts w:cs="Courier"/>
          <w:szCs w:val="26"/>
        </w:rPr>
        <w:t>calendrier universitaire qui sera voté prochainement par le CA.</w:t>
      </w:r>
    </w:p>
    <w:p w14:paraId="5AA50A53" w14:textId="77777777" w:rsidR="00A42E59" w:rsidRDefault="00A42E59" w:rsidP="00AC6962">
      <w:pPr>
        <w:jc w:val="both"/>
        <w:rPr>
          <w:rFonts w:cs="Courier"/>
          <w:b/>
          <w:szCs w:val="26"/>
        </w:rPr>
      </w:pPr>
    </w:p>
    <w:p w14:paraId="0889E8B3" w14:textId="77777777" w:rsidR="00A42E59" w:rsidRDefault="00A42E59" w:rsidP="00AC6962">
      <w:pPr>
        <w:jc w:val="both"/>
        <w:rPr>
          <w:rFonts w:cs="Courier"/>
          <w:b/>
          <w:szCs w:val="26"/>
        </w:rPr>
      </w:pPr>
      <w:r>
        <w:rPr>
          <w:rFonts w:cs="Courier"/>
          <w:b/>
          <w:szCs w:val="26"/>
        </w:rPr>
        <w:t xml:space="preserve">6. </w:t>
      </w:r>
      <w:r w:rsidRPr="00A42E59">
        <w:rPr>
          <w:rFonts w:cs="Courier"/>
          <w:b/>
          <w:szCs w:val="26"/>
        </w:rPr>
        <w:t>Calendrier universitaire 2014/2015 et rentrée Licence et Master</w:t>
      </w:r>
      <w:r w:rsidR="00A77C4F">
        <w:rPr>
          <w:rFonts w:cs="Courier"/>
          <w:b/>
          <w:szCs w:val="26"/>
        </w:rPr>
        <w:t> :</w:t>
      </w:r>
      <w:r w:rsidR="006D51E0">
        <w:rPr>
          <w:rFonts w:cs="Courier"/>
          <w:b/>
          <w:szCs w:val="26"/>
        </w:rPr>
        <w:t xml:space="preserve"> </w:t>
      </w:r>
    </w:p>
    <w:p w14:paraId="2DB0C6A3" w14:textId="3F4775D3" w:rsidR="006D51E0" w:rsidRDefault="006D51E0" w:rsidP="00AC6962">
      <w:pPr>
        <w:jc w:val="both"/>
        <w:rPr>
          <w:rFonts w:cs="Courier"/>
          <w:szCs w:val="26"/>
        </w:rPr>
      </w:pPr>
      <w:r w:rsidRPr="006D51E0">
        <w:rPr>
          <w:rFonts w:cs="Courier"/>
          <w:szCs w:val="26"/>
        </w:rPr>
        <w:t>Le conseil de faculté a décidé que la rentrée universitaire aura lieu le 8 septembre avec le début de</w:t>
      </w:r>
      <w:r>
        <w:rPr>
          <w:rFonts w:cs="Courier"/>
          <w:szCs w:val="26"/>
        </w:rPr>
        <w:t>s</w:t>
      </w:r>
      <w:r w:rsidRPr="006D51E0">
        <w:rPr>
          <w:rFonts w:cs="Courier"/>
          <w:szCs w:val="26"/>
        </w:rPr>
        <w:t xml:space="preserve"> cours des licences</w:t>
      </w:r>
      <w:r w:rsidR="00042AE1">
        <w:rPr>
          <w:rFonts w:cs="Courier"/>
          <w:szCs w:val="26"/>
        </w:rPr>
        <w:t>, du DEUST</w:t>
      </w:r>
      <w:r w:rsidRPr="006D51E0">
        <w:rPr>
          <w:rFonts w:cs="Courier"/>
          <w:szCs w:val="26"/>
        </w:rPr>
        <w:t xml:space="preserve"> et des masters 1 le 15 septembre et l</w:t>
      </w:r>
      <w:r>
        <w:rPr>
          <w:rFonts w:cs="Courier"/>
          <w:szCs w:val="26"/>
        </w:rPr>
        <w:t>e début des cours des masters 2 le 22 septembre2014.</w:t>
      </w:r>
    </w:p>
    <w:p w14:paraId="71C12A1D" w14:textId="77777777" w:rsidR="006D51E0" w:rsidRPr="006D51E0" w:rsidRDefault="006D51E0" w:rsidP="00AC6962">
      <w:pPr>
        <w:jc w:val="both"/>
        <w:rPr>
          <w:rFonts w:cs="Courier"/>
          <w:szCs w:val="26"/>
        </w:rPr>
      </w:pPr>
      <w:r>
        <w:rPr>
          <w:rFonts w:cs="Courier"/>
          <w:szCs w:val="26"/>
        </w:rPr>
        <w:lastRenderedPageBreak/>
        <w:t xml:space="preserve">Le dispositif du calendrier de </w:t>
      </w:r>
      <w:r w:rsidR="003759F4">
        <w:rPr>
          <w:rFonts w:cs="Courier"/>
          <w:szCs w:val="26"/>
        </w:rPr>
        <w:t>la pré-</w:t>
      </w:r>
      <w:r>
        <w:rPr>
          <w:rFonts w:cs="Courier"/>
          <w:szCs w:val="26"/>
        </w:rPr>
        <w:t>rentrée avec notamment les MTU aura lieu la semaine du 1er septembre.</w:t>
      </w:r>
    </w:p>
    <w:p w14:paraId="1A797EA4" w14:textId="77777777" w:rsidR="00C57485" w:rsidRDefault="00C57485" w:rsidP="00C57485">
      <w:pPr>
        <w:pStyle w:val="Paragraphedeliste"/>
        <w:rPr>
          <w:rFonts w:cs="Courier"/>
          <w:szCs w:val="26"/>
        </w:rPr>
      </w:pPr>
    </w:p>
    <w:p w14:paraId="41FC26D4" w14:textId="77777777" w:rsidR="00A42E59" w:rsidRDefault="00A42E59" w:rsidP="00AB029D">
      <w:pPr>
        <w:jc w:val="both"/>
        <w:rPr>
          <w:rFonts w:cs="Courier"/>
          <w:b/>
          <w:szCs w:val="26"/>
        </w:rPr>
      </w:pPr>
      <w:r w:rsidRPr="00A42E59">
        <w:rPr>
          <w:rFonts w:cs="Courier"/>
          <w:b/>
          <w:szCs w:val="26"/>
        </w:rPr>
        <w:t>7. Enseignements en EAD</w:t>
      </w:r>
      <w:r w:rsidR="00A77C4F">
        <w:rPr>
          <w:rFonts w:cs="Courier"/>
          <w:b/>
          <w:szCs w:val="26"/>
        </w:rPr>
        <w:t> :</w:t>
      </w:r>
    </w:p>
    <w:p w14:paraId="636232A0" w14:textId="121E6FEE" w:rsidR="00050A1D" w:rsidRDefault="006D51E0" w:rsidP="00AB029D">
      <w:pPr>
        <w:jc w:val="both"/>
        <w:rPr>
          <w:rFonts w:cs="Courier"/>
          <w:szCs w:val="26"/>
        </w:rPr>
      </w:pPr>
      <w:r w:rsidRPr="00050A1D">
        <w:rPr>
          <w:rFonts w:cs="Courier"/>
          <w:szCs w:val="26"/>
        </w:rPr>
        <w:t xml:space="preserve">M. </w:t>
      </w:r>
      <w:proofErr w:type="spellStart"/>
      <w:r w:rsidRPr="00050A1D">
        <w:rPr>
          <w:rFonts w:cs="Courier"/>
          <w:szCs w:val="26"/>
        </w:rPr>
        <w:t>Hamman</w:t>
      </w:r>
      <w:proofErr w:type="spellEnd"/>
      <w:r w:rsidRPr="00050A1D">
        <w:rPr>
          <w:rFonts w:cs="Courier"/>
          <w:szCs w:val="26"/>
        </w:rPr>
        <w:t xml:space="preserve"> présente les statistiques </w:t>
      </w:r>
      <w:r w:rsidR="009B5D38">
        <w:rPr>
          <w:rFonts w:cs="Courier"/>
          <w:szCs w:val="26"/>
        </w:rPr>
        <w:t>relatives à l’</w:t>
      </w:r>
      <w:r w:rsidR="00050A1D">
        <w:rPr>
          <w:rFonts w:cs="Courier"/>
          <w:szCs w:val="26"/>
        </w:rPr>
        <w:t>E</w:t>
      </w:r>
      <w:r w:rsidR="009B5D38">
        <w:rPr>
          <w:rFonts w:cs="Courier"/>
          <w:szCs w:val="26"/>
        </w:rPr>
        <w:t>AD</w:t>
      </w:r>
      <w:r w:rsidRPr="00050A1D">
        <w:rPr>
          <w:rFonts w:cs="Courier"/>
          <w:szCs w:val="26"/>
        </w:rPr>
        <w:t xml:space="preserve">. </w:t>
      </w:r>
      <w:r w:rsidR="00050A1D" w:rsidRPr="00050A1D">
        <w:rPr>
          <w:rFonts w:cs="Courier"/>
          <w:szCs w:val="26"/>
        </w:rPr>
        <w:t>Le nombre d’étudiants n’ar</w:t>
      </w:r>
      <w:r w:rsidR="00050A1D">
        <w:rPr>
          <w:rFonts w:cs="Courier"/>
          <w:szCs w:val="26"/>
        </w:rPr>
        <w:t>rê</w:t>
      </w:r>
      <w:r w:rsidR="00050A1D" w:rsidRPr="00050A1D">
        <w:rPr>
          <w:rFonts w:cs="Courier"/>
          <w:szCs w:val="26"/>
        </w:rPr>
        <w:t xml:space="preserve">te pas d’augmenter : </w:t>
      </w:r>
      <w:r w:rsidR="009B5D38">
        <w:rPr>
          <w:rFonts w:cs="Courier"/>
          <w:szCs w:val="26"/>
        </w:rPr>
        <w:t>on en dénombre 341 en licence, do</w:t>
      </w:r>
      <w:r w:rsidR="00050A1D" w:rsidRPr="00050A1D">
        <w:rPr>
          <w:rFonts w:cs="Courier"/>
          <w:szCs w:val="26"/>
        </w:rPr>
        <w:t>n</w:t>
      </w:r>
      <w:r w:rsidR="009B5D38">
        <w:rPr>
          <w:rFonts w:cs="Courier"/>
          <w:szCs w:val="26"/>
        </w:rPr>
        <w:t>t</w:t>
      </w:r>
      <w:r w:rsidR="00050A1D" w:rsidRPr="00050A1D">
        <w:rPr>
          <w:rFonts w:cs="Courier"/>
          <w:szCs w:val="26"/>
        </w:rPr>
        <w:t xml:space="preserve"> </w:t>
      </w:r>
      <w:r w:rsidR="009B5D38">
        <w:rPr>
          <w:rFonts w:cs="Courier"/>
          <w:szCs w:val="26"/>
        </w:rPr>
        <w:t xml:space="preserve">pour la sociologie, 100 étudiants en L1, </w:t>
      </w:r>
      <w:r w:rsidR="00050A1D" w:rsidRPr="00050A1D">
        <w:rPr>
          <w:rFonts w:cs="Courier"/>
          <w:szCs w:val="26"/>
        </w:rPr>
        <w:t>70 en</w:t>
      </w:r>
      <w:r w:rsidR="00050A1D">
        <w:rPr>
          <w:rFonts w:cs="Courier"/>
          <w:szCs w:val="26"/>
        </w:rPr>
        <w:t xml:space="preserve"> </w:t>
      </w:r>
      <w:r w:rsidR="00050A1D" w:rsidRPr="00050A1D">
        <w:rPr>
          <w:rFonts w:cs="Courier"/>
          <w:szCs w:val="26"/>
        </w:rPr>
        <w:t>L2</w:t>
      </w:r>
      <w:r w:rsidR="00050A1D">
        <w:rPr>
          <w:rFonts w:cs="Courier"/>
          <w:szCs w:val="26"/>
        </w:rPr>
        <w:t xml:space="preserve"> et 60 en L3.</w:t>
      </w:r>
      <w:r w:rsidR="00C53379">
        <w:rPr>
          <w:rFonts w:cs="Courier"/>
          <w:szCs w:val="26"/>
        </w:rPr>
        <w:t xml:space="preserve"> </w:t>
      </w:r>
      <w:r w:rsidR="00050A1D">
        <w:rPr>
          <w:rFonts w:cs="Courier"/>
          <w:szCs w:val="26"/>
        </w:rPr>
        <w:t>E</w:t>
      </w:r>
      <w:r w:rsidR="00C53379">
        <w:rPr>
          <w:rFonts w:cs="Courier"/>
          <w:szCs w:val="26"/>
        </w:rPr>
        <w:t>n ethnologie, on est passé de 35</w:t>
      </w:r>
      <w:r w:rsidR="00050A1D">
        <w:rPr>
          <w:rFonts w:cs="Courier"/>
          <w:szCs w:val="26"/>
        </w:rPr>
        <w:t xml:space="preserve"> à 120 étudiants</w:t>
      </w:r>
      <w:r w:rsidR="00C53379">
        <w:rPr>
          <w:rFonts w:cs="Courier"/>
          <w:szCs w:val="26"/>
        </w:rPr>
        <w:t xml:space="preserve"> environ entre 2008/09 et 2013/14</w:t>
      </w:r>
      <w:r w:rsidR="00050A1D">
        <w:rPr>
          <w:rFonts w:cs="Courier"/>
          <w:szCs w:val="26"/>
        </w:rPr>
        <w:t xml:space="preserve">. </w:t>
      </w:r>
    </w:p>
    <w:p w14:paraId="493D0B9A" w14:textId="392649F8" w:rsidR="00050A1D" w:rsidRPr="00050A1D" w:rsidRDefault="00050A1D" w:rsidP="00AB029D">
      <w:pPr>
        <w:jc w:val="both"/>
        <w:rPr>
          <w:rFonts w:cs="Courier"/>
          <w:szCs w:val="26"/>
        </w:rPr>
      </w:pPr>
      <w:r>
        <w:rPr>
          <w:rFonts w:cs="Courier"/>
          <w:szCs w:val="26"/>
        </w:rPr>
        <w:t>Le taux de réussite aux examens est aussi très bon : de 35 à 40% de réussite</w:t>
      </w:r>
      <w:r w:rsidR="002C4237">
        <w:rPr>
          <w:rFonts w:cs="Courier"/>
          <w:szCs w:val="26"/>
        </w:rPr>
        <w:t xml:space="preserve"> par rapport aux étudiants inscrits</w:t>
      </w:r>
      <w:r>
        <w:rPr>
          <w:rFonts w:cs="Courier"/>
          <w:szCs w:val="26"/>
        </w:rPr>
        <w:t xml:space="preserve"> avec de bonnes notes.</w:t>
      </w:r>
    </w:p>
    <w:p w14:paraId="45F2E6DD" w14:textId="2873D5BE" w:rsidR="006A496A" w:rsidRDefault="00050A1D" w:rsidP="00AB029D">
      <w:pPr>
        <w:jc w:val="both"/>
        <w:rPr>
          <w:rFonts w:cs="Courier"/>
          <w:szCs w:val="26"/>
        </w:rPr>
      </w:pPr>
      <w:r w:rsidRPr="00050A1D">
        <w:rPr>
          <w:rFonts w:cs="Courier"/>
          <w:szCs w:val="26"/>
        </w:rPr>
        <w:t>Mme Clerc-Renaud souligne que le taux d’encadrement des enseignants sur poste</w:t>
      </w:r>
      <w:r w:rsidR="006A496A">
        <w:rPr>
          <w:rFonts w:cs="Courier"/>
          <w:szCs w:val="26"/>
        </w:rPr>
        <w:t xml:space="preserve"> pour l’ethnologie</w:t>
      </w:r>
      <w:r w:rsidRPr="00050A1D">
        <w:rPr>
          <w:rFonts w:cs="Courier"/>
          <w:szCs w:val="26"/>
        </w:rPr>
        <w:t xml:space="preserve"> est juste par</w:t>
      </w:r>
      <w:r>
        <w:rPr>
          <w:rFonts w:cs="Courier"/>
          <w:szCs w:val="26"/>
        </w:rPr>
        <w:t xml:space="preserve"> r</w:t>
      </w:r>
      <w:r w:rsidRPr="00050A1D">
        <w:rPr>
          <w:rFonts w:cs="Courier"/>
          <w:szCs w:val="26"/>
        </w:rPr>
        <w:t xml:space="preserve">apport au nombre d’étudiants à suivre notamment en TD. Il faudrait donc </w:t>
      </w:r>
      <w:r>
        <w:rPr>
          <w:rFonts w:cs="Courier"/>
          <w:szCs w:val="26"/>
        </w:rPr>
        <w:t>revoir les critères</w:t>
      </w:r>
      <w:r w:rsidRPr="00050A1D">
        <w:rPr>
          <w:rFonts w:cs="Courier"/>
          <w:szCs w:val="26"/>
        </w:rPr>
        <w:t xml:space="preserve"> d’</w:t>
      </w:r>
      <w:r>
        <w:rPr>
          <w:rFonts w:cs="Courier"/>
          <w:szCs w:val="26"/>
        </w:rPr>
        <w:t>inscription</w:t>
      </w:r>
      <w:r w:rsidR="006A496A">
        <w:rPr>
          <w:rFonts w:cs="Courier"/>
          <w:szCs w:val="26"/>
        </w:rPr>
        <w:t xml:space="preserve"> des étudiants. </w:t>
      </w:r>
    </w:p>
    <w:p w14:paraId="128F96E9" w14:textId="77777777" w:rsidR="00A77C4F" w:rsidRDefault="00A77C4F" w:rsidP="00AB029D">
      <w:pPr>
        <w:jc w:val="both"/>
        <w:rPr>
          <w:rFonts w:cs="Courier"/>
          <w:szCs w:val="26"/>
        </w:rPr>
      </w:pPr>
    </w:p>
    <w:p w14:paraId="299D2E54" w14:textId="77777777" w:rsidR="00A42E59" w:rsidRDefault="006A496A" w:rsidP="00AB029D">
      <w:pPr>
        <w:jc w:val="both"/>
        <w:rPr>
          <w:rFonts w:cs="Courier"/>
          <w:b/>
          <w:szCs w:val="26"/>
        </w:rPr>
      </w:pPr>
      <w:r>
        <w:rPr>
          <w:rFonts w:cs="Courier"/>
          <w:b/>
          <w:szCs w:val="26"/>
        </w:rPr>
        <w:t xml:space="preserve"> </w:t>
      </w:r>
      <w:r w:rsidR="00A42E59">
        <w:rPr>
          <w:rFonts w:cs="Courier"/>
          <w:b/>
          <w:szCs w:val="26"/>
        </w:rPr>
        <w:t xml:space="preserve">8. </w:t>
      </w:r>
      <w:r w:rsidR="00A42E59" w:rsidRPr="00A42E59">
        <w:rPr>
          <w:rFonts w:cs="Courier"/>
          <w:b/>
          <w:szCs w:val="26"/>
        </w:rPr>
        <w:t>Elections des étudiants les 25 et 26 mars 2014 au conseil de faculté</w:t>
      </w:r>
      <w:r>
        <w:rPr>
          <w:rFonts w:cs="Courier"/>
          <w:b/>
          <w:szCs w:val="26"/>
        </w:rPr>
        <w:t> :</w:t>
      </w:r>
    </w:p>
    <w:p w14:paraId="0E072383" w14:textId="77777777" w:rsidR="006A496A" w:rsidRPr="006A496A" w:rsidRDefault="006A496A" w:rsidP="00AB029D">
      <w:pPr>
        <w:jc w:val="both"/>
        <w:rPr>
          <w:rFonts w:cs="Courier"/>
          <w:szCs w:val="26"/>
        </w:rPr>
      </w:pPr>
      <w:r>
        <w:rPr>
          <w:rFonts w:cs="Courier"/>
          <w:szCs w:val="26"/>
        </w:rPr>
        <w:t xml:space="preserve">M. </w:t>
      </w:r>
      <w:proofErr w:type="spellStart"/>
      <w:r>
        <w:rPr>
          <w:rFonts w:cs="Courier"/>
          <w:szCs w:val="26"/>
        </w:rPr>
        <w:t>Woehl</w:t>
      </w:r>
      <w:proofErr w:type="spellEnd"/>
      <w:r>
        <w:rPr>
          <w:rFonts w:cs="Courier"/>
          <w:szCs w:val="26"/>
        </w:rPr>
        <w:t xml:space="preserve"> </w:t>
      </w:r>
      <w:r w:rsidRPr="006A496A">
        <w:rPr>
          <w:rFonts w:cs="Courier"/>
          <w:szCs w:val="26"/>
        </w:rPr>
        <w:t>propose aux étudiants présents de fa</w:t>
      </w:r>
      <w:r>
        <w:rPr>
          <w:rFonts w:cs="Courier"/>
          <w:szCs w:val="26"/>
        </w:rPr>
        <w:t>ire l</w:t>
      </w:r>
      <w:r w:rsidRPr="006A496A">
        <w:rPr>
          <w:rFonts w:cs="Courier"/>
          <w:szCs w:val="26"/>
        </w:rPr>
        <w:t>’inf</w:t>
      </w:r>
      <w:r>
        <w:rPr>
          <w:rFonts w:cs="Courier"/>
          <w:szCs w:val="26"/>
        </w:rPr>
        <w:t>ormation sur ces élections auprè</w:t>
      </w:r>
      <w:r w:rsidRPr="006A496A">
        <w:rPr>
          <w:rFonts w:cs="Courier"/>
          <w:szCs w:val="26"/>
        </w:rPr>
        <w:t>s des étudiants</w:t>
      </w:r>
      <w:r>
        <w:rPr>
          <w:rFonts w:cs="Courier"/>
          <w:szCs w:val="26"/>
        </w:rPr>
        <w:t xml:space="preserve"> pour déposer des listes de candidatures.</w:t>
      </w:r>
    </w:p>
    <w:p w14:paraId="42EA07A5" w14:textId="77777777" w:rsidR="00A42E59" w:rsidRDefault="00A42E59" w:rsidP="00AB029D">
      <w:pPr>
        <w:jc w:val="both"/>
        <w:rPr>
          <w:rFonts w:cs="Courier"/>
          <w:b/>
          <w:szCs w:val="26"/>
        </w:rPr>
      </w:pPr>
    </w:p>
    <w:p w14:paraId="2734217B" w14:textId="77777777" w:rsidR="00A42E59" w:rsidRDefault="00A42E59" w:rsidP="00AB029D">
      <w:pPr>
        <w:jc w:val="both"/>
        <w:rPr>
          <w:rFonts w:cs="Courier"/>
          <w:b/>
          <w:szCs w:val="26"/>
        </w:rPr>
      </w:pPr>
      <w:r>
        <w:rPr>
          <w:rFonts w:cs="Courier"/>
          <w:b/>
          <w:szCs w:val="26"/>
        </w:rPr>
        <w:t xml:space="preserve">9. </w:t>
      </w:r>
      <w:r w:rsidRPr="00A42E59">
        <w:rPr>
          <w:rFonts w:cs="Courier"/>
          <w:b/>
          <w:szCs w:val="26"/>
        </w:rPr>
        <w:t>Congés CRCT et  congés nouvellement nommés MCF pour l’année 2014/2015</w:t>
      </w:r>
      <w:r w:rsidR="006A496A">
        <w:rPr>
          <w:rFonts w:cs="Courier"/>
          <w:b/>
          <w:szCs w:val="26"/>
        </w:rPr>
        <w:t> :</w:t>
      </w:r>
    </w:p>
    <w:p w14:paraId="799943F7" w14:textId="4421880C" w:rsidR="00A42E59" w:rsidRDefault="006A496A" w:rsidP="00AB029D">
      <w:pPr>
        <w:jc w:val="both"/>
        <w:rPr>
          <w:rFonts w:cs="Courier"/>
          <w:szCs w:val="26"/>
        </w:rPr>
      </w:pPr>
      <w:r>
        <w:rPr>
          <w:rFonts w:cs="Courier"/>
          <w:szCs w:val="26"/>
        </w:rPr>
        <w:t>Il y a deux candidats</w:t>
      </w:r>
      <w:r w:rsidR="00743388">
        <w:rPr>
          <w:rFonts w:cs="Courier"/>
          <w:szCs w:val="26"/>
        </w:rPr>
        <w:t xml:space="preserve"> au plan national et local</w:t>
      </w:r>
      <w:r>
        <w:rPr>
          <w:rFonts w:cs="Courier"/>
          <w:szCs w:val="26"/>
        </w:rPr>
        <w:t xml:space="preserve"> : </w:t>
      </w:r>
      <w:r w:rsidR="0077125D">
        <w:rPr>
          <w:rFonts w:cs="Courier"/>
          <w:szCs w:val="26"/>
        </w:rPr>
        <w:t xml:space="preserve">M. </w:t>
      </w:r>
      <w:proofErr w:type="spellStart"/>
      <w:r w:rsidR="0077125D">
        <w:rPr>
          <w:rFonts w:cs="Courier"/>
          <w:szCs w:val="26"/>
        </w:rPr>
        <w:t>Hintermeyer</w:t>
      </w:r>
      <w:proofErr w:type="spellEnd"/>
      <w:r w:rsidR="0077125D">
        <w:rPr>
          <w:rFonts w:cs="Courier"/>
          <w:szCs w:val="26"/>
        </w:rPr>
        <w:t xml:space="preserve"> et M. </w:t>
      </w:r>
      <w:proofErr w:type="spellStart"/>
      <w:r w:rsidR="0077125D">
        <w:rPr>
          <w:rFonts w:cs="Courier"/>
          <w:szCs w:val="26"/>
        </w:rPr>
        <w:t>Monnerie</w:t>
      </w:r>
      <w:proofErr w:type="spellEnd"/>
      <w:r w:rsidR="0077125D">
        <w:rPr>
          <w:rFonts w:cs="Courier"/>
          <w:szCs w:val="26"/>
        </w:rPr>
        <w:t>. Pour le mouvement national, le conseil donne un avis favorable pour chacun des candidats qui</w:t>
      </w:r>
      <w:r w:rsidR="0019484E">
        <w:rPr>
          <w:rFonts w:cs="Courier"/>
          <w:szCs w:val="26"/>
        </w:rPr>
        <w:t xml:space="preserve"> relèvent de section différente</w:t>
      </w:r>
      <w:r w:rsidR="0077125D">
        <w:rPr>
          <w:rFonts w:cs="Courier"/>
          <w:szCs w:val="26"/>
        </w:rPr>
        <w:t xml:space="preserve"> du CNU. Pour le mouvement local, </w:t>
      </w:r>
      <w:r w:rsidR="00743388">
        <w:rPr>
          <w:rFonts w:cs="Courier"/>
          <w:szCs w:val="26"/>
        </w:rPr>
        <w:t xml:space="preserve">il y aura </w:t>
      </w:r>
      <w:r w:rsidR="0077125D">
        <w:rPr>
          <w:rFonts w:cs="Courier"/>
          <w:szCs w:val="26"/>
        </w:rPr>
        <w:t xml:space="preserve">vraisemblablement </w:t>
      </w:r>
      <w:r w:rsidR="00743388">
        <w:rPr>
          <w:rFonts w:cs="Courier"/>
          <w:szCs w:val="26"/>
        </w:rPr>
        <w:t>un 3</w:t>
      </w:r>
      <w:r w:rsidR="00743388" w:rsidRPr="00743388">
        <w:rPr>
          <w:rFonts w:cs="Courier"/>
          <w:szCs w:val="26"/>
          <w:vertAlign w:val="superscript"/>
        </w:rPr>
        <w:t>ème</w:t>
      </w:r>
      <w:r w:rsidR="0077125D">
        <w:rPr>
          <w:rFonts w:cs="Courier"/>
          <w:szCs w:val="26"/>
        </w:rPr>
        <w:t xml:space="preserve"> candidat qui devra déposer son dossier avant le Conseil de Faculté du 17 avril qui transmettra aux instances pour le 30 avril.</w:t>
      </w:r>
    </w:p>
    <w:p w14:paraId="07D15CCF" w14:textId="77777777" w:rsidR="00743388" w:rsidRDefault="00743388" w:rsidP="00AB029D">
      <w:pPr>
        <w:jc w:val="both"/>
        <w:rPr>
          <w:rFonts w:cs="Courier"/>
          <w:szCs w:val="26"/>
        </w:rPr>
      </w:pPr>
    </w:p>
    <w:p w14:paraId="05E23144" w14:textId="5A98D838" w:rsidR="00743388" w:rsidRDefault="00743388" w:rsidP="00AB029D">
      <w:pPr>
        <w:jc w:val="both"/>
        <w:rPr>
          <w:rFonts w:cs="Courier"/>
          <w:szCs w:val="26"/>
        </w:rPr>
      </w:pPr>
      <w:r>
        <w:rPr>
          <w:rFonts w:cs="Courier"/>
          <w:szCs w:val="26"/>
        </w:rPr>
        <w:t xml:space="preserve">Trois MCF </w:t>
      </w:r>
      <w:r w:rsidR="0077125D">
        <w:rPr>
          <w:rFonts w:cs="Courier"/>
          <w:szCs w:val="26"/>
        </w:rPr>
        <w:t xml:space="preserve">ont demandés à bénéficier </w:t>
      </w:r>
      <w:r w:rsidR="007219CD">
        <w:rPr>
          <w:rFonts w:cs="Courier"/>
          <w:szCs w:val="26"/>
        </w:rPr>
        <w:t xml:space="preserve">pour </w:t>
      </w:r>
      <w:r>
        <w:rPr>
          <w:rFonts w:cs="Courier"/>
          <w:szCs w:val="26"/>
        </w:rPr>
        <w:t xml:space="preserve">l’année prochaine </w:t>
      </w:r>
      <w:r w:rsidR="007219CD">
        <w:rPr>
          <w:rFonts w:cs="Courier"/>
          <w:szCs w:val="26"/>
        </w:rPr>
        <w:t xml:space="preserve">de la décharge de 96 heures annuelles </w:t>
      </w:r>
      <w:r>
        <w:rPr>
          <w:rFonts w:cs="Courier"/>
          <w:szCs w:val="26"/>
        </w:rPr>
        <w:t xml:space="preserve">dans le cadre </w:t>
      </w:r>
      <w:r w:rsidR="007219CD">
        <w:rPr>
          <w:rFonts w:cs="Courier"/>
          <w:szCs w:val="26"/>
        </w:rPr>
        <w:t xml:space="preserve">du dispositif concernant les MCF </w:t>
      </w:r>
      <w:r w:rsidRPr="00743388">
        <w:rPr>
          <w:rFonts w:cs="Courier"/>
          <w:szCs w:val="26"/>
        </w:rPr>
        <w:t>nouvellement nommés</w:t>
      </w:r>
      <w:r>
        <w:rPr>
          <w:rFonts w:cs="Courier"/>
          <w:szCs w:val="26"/>
        </w:rPr>
        <w:t xml:space="preserve">: M. </w:t>
      </w:r>
      <w:proofErr w:type="spellStart"/>
      <w:r>
        <w:rPr>
          <w:rFonts w:cs="Courier"/>
          <w:szCs w:val="26"/>
        </w:rPr>
        <w:t>Béal</w:t>
      </w:r>
      <w:proofErr w:type="spellEnd"/>
      <w:r>
        <w:rPr>
          <w:rFonts w:cs="Courier"/>
          <w:szCs w:val="26"/>
        </w:rPr>
        <w:t xml:space="preserve"> et Mmes Col</w:t>
      </w:r>
      <w:r w:rsidR="003759F4">
        <w:rPr>
          <w:rFonts w:cs="Courier"/>
          <w:szCs w:val="26"/>
        </w:rPr>
        <w:t>l</w:t>
      </w:r>
      <w:r>
        <w:rPr>
          <w:rFonts w:cs="Courier"/>
          <w:szCs w:val="26"/>
        </w:rPr>
        <w:t xml:space="preserve">et et </w:t>
      </w:r>
      <w:proofErr w:type="spellStart"/>
      <w:r>
        <w:rPr>
          <w:rFonts w:cs="Courier"/>
          <w:szCs w:val="26"/>
        </w:rPr>
        <w:t>Deboos</w:t>
      </w:r>
      <w:proofErr w:type="spellEnd"/>
      <w:r>
        <w:rPr>
          <w:rFonts w:cs="Courier"/>
          <w:szCs w:val="26"/>
        </w:rPr>
        <w:t>.</w:t>
      </w:r>
    </w:p>
    <w:p w14:paraId="5188BCCB" w14:textId="77777777" w:rsidR="00743388" w:rsidRDefault="00743388" w:rsidP="00AB029D">
      <w:pPr>
        <w:jc w:val="both"/>
        <w:rPr>
          <w:rFonts w:cs="Courier"/>
          <w:szCs w:val="26"/>
        </w:rPr>
      </w:pPr>
      <w:r>
        <w:rPr>
          <w:rFonts w:cs="Courier"/>
          <w:szCs w:val="26"/>
        </w:rPr>
        <w:t xml:space="preserve">Le </w:t>
      </w:r>
      <w:r w:rsidRPr="00743388">
        <w:rPr>
          <w:rFonts w:cs="Courier"/>
          <w:szCs w:val="26"/>
        </w:rPr>
        <w:t>conseil donne un avis favorable pour tous les 3.</w:t>
      </w:r>
    </w:p>
    <w:p w14:paraId="05BF8F57" w14:textId="77777777" w:rsidR="00743388" w:rsidRDefault="00743388" w:rsidP="00AB029D">
      <w:pPr>
        <w:jc w:val="both"/>
        <w:rPr>
          <w:rFonts w:cs="Courier"/>
          <w:szCs w:val="26"/>
        </w:rPr>
      </w:pPr>
    </w:p>
    <w:p w14:paraId="20EABD0C" w14:textId="77777777" w:rsidR="006265FD" w:rsidRPr="006265FD" w:rsidRDefault="006265FD" w:rsidP="00AB029D">
      <w:pPr>
        <w:jc w:val="both"/>
        <w:rPr>
          <w:rFonts w:cs="Courier"/>
          <w:b/>
          <w:szCs w:val="26"/>
        </w:rPr>
      </w:pPr>
      <w:r w:rsidRPr="006265FD">
        <w:rPr>
          <w:rFonts w:cs="Courier"/>
          <w:b/>
          <w:szCs w:val="26"/>
        </w:rPr>
        <w:t>10. Divers :</w:t>
      </w:r>
    </w:p>
    <w:p w14:paraId="686330ED" w14:textId="337B8056" w:rsidR="006265FD" w:rsidRPr="003759F4" w:rsidRDefault="006265FD" w:rsidP="00AB029D">
      <w:pPr>
        <w:jc w:val="both"/>
        <w:rPr>
          <w:rFonts w:cs="Courier"/>
          <w:szCs w:val="26"/>
        </w:rPr>
      </w:pPr>
      <w:r>
        <w:rPr>
          <w:rFonts w:cs="Courier"/>
          <w:szCs w:val="26"/>
        </w:rPr>
        <w:t>Une motion</w:t>
      </w:r>
      <w:r w:rsidR="0044253B">
        <w:rPr>
          <w:rFonts w:cs="Courier"/>
          <w:szCs w:val="26"/>
        </w:rPr>
        <w:t xml:space="preserve"> concernant les crédits d’investissements pédagogiques a été votée à l’unanimité et</w:t>
      </w:r>
      <w:r>
        <w:rPr>
          <w:rFonts w:cs="Courier"/>
          <w:szCs w:val="26"/>
        </w:rPr>
        <w:t xml:space="preserve"> va être déposée à la présidence</w:t>
      </w:r>
      <w:r w:rsidR="00F46B45">
        <w:rPr>
          <w:rFonts w:cs="Courier"/>
          <w:szCs w:val="26"/>
        </w:rPr>
        <w:t>.</w:t>
      </w:r>
      <w:r>
        <w:rPr>
          <w:rFonts w:cs="Courier"/>
          <w:szCs w:val="26"/>
        </w:rPr>
        <w:t xml:space="preserve"> </w:t>
      </w:r>
    </w:p>
    <w:p w14:paraId="4058DD72" w14:textId="77777777" w:rsidR="00743388" w:rsidRPr="00C57485" w:rsidRDefault="00743388" w:rsidP="00AB029D">
      <w:pPr>
        <w:pStyle w:val="Paragraphedeliste"/>
        <w:jc w:val="both"/>
        <w:rPr>
          <w:rFonts w:cs="Courier"/>
          <w:szCs w:val="26"/>
        </w:rPr>
      </w:pPr>
    </w:p>
    <w:p w14:paraId="2C344717" w14:textId="77777777" w:rsidR="005B2902" w:rsidRPr="003759F4" w:rsidRDefault="00C57485" w:rsidP="00AB029D">
      <w:pPr>
        <w:jc w:val="both"/>
        <w:rPr>
          <w:rFonts w:cs="Courier"/>
          <w:szCs w:val="26"/>
        </w:rPr>
      </w:pPr>
      <w:r w:rsidRPr="003759F4">
        <w:rPr>
          <w:rFonts w:cs="Courier"/>
          <w:szCs w:val="26"/>
        </w:rPr>
        <w:t>La</w:t>
      </w:r>
      <w:r w:rsidR="000B2D7E" w:rsidRPr="003759F4">
        <w:rPr>
          <w:rFonts w:cs="Courier"/>
          <w:szCs w:val="26"/>
        </w:rPr>
        <w:t xml:space="preserve"> séance est clôturée à</w:t>
      </w:r>
      <w:r w:rsidR="00743388" w:rsidRPr="003759F4">
        <w:rPr>
          <w:rFonts w:cs="Courier"/>
          <w:szCs w:val="26"/>
        </w:rPr>
        <w:t xml:space="preserve"> 18 h50.</w:t>
      </w:r>
    </w:p>
    <w:p w14:paraId="6C980DAD" w14:textId="77777777" w:rsidR="002A47D2" w:rsidRDefault="002A47D2" w:rsidP="00AB029D">
      <w:pPr>
        <w:pStyle w:val="Paragraphedeliste"/>
        <w:jc w:val="both"/>
        <w:rPr>
          <w:rFonts w:cs="Courier"/>
          <w:szCs w:val="26"/>
        </w:rPr>
      </w:pPr>
    </w:p>
    <w:p w14:paraId="20519B43" w14:textId="77777777" w:rsidR="002F6160" w:rsidRDefault="002F6160" w:rsidP="007A10F0">
      <w:pPr>
        <w:pStyle w:val="Paragraphedeliste"/>
        <w:rPr>
          <w:rFonts w:cs="Courier"/>
          <w:szCs w:val="26"/>
        </w:rPr>
      </w:pPr>
    </w:p>
    <w:p w14:paraId="75BE2517" w14:textId="77777777" w:rsidR="002F6160" w:rsidRDefault="002F6160" w:rsidP="007A10F0">
      <w:pPr>
        <w:pStyle w:val="Paragraphedeliste"/>
        <w:rPr>
          <w:rFonts w:cs="Courier"/>
          <w:szCs w:val="26"/>
        </w:rPr>
      </w:pPr>
    </w:p>
    <w:p w14:paraId="1AA1D5B3" w14:textId="77777777" w:rsidR="002F6160" w:rsidRDefault="002F6160" w:rsidP="007A10F0">
      <w:pPr>
        <w:pStyle w:val="Paragraphedeliste"/>
        <w:rPr>
          <w:rFonts w:cs="Courier"/>
          <w:szCs w:val="26"/>
        </w:rPr>
      </w:pPr>
    </w:p>
    <w:p w14:paraId="4D8FEEB2" w14:textId="77777777" w:rsidR="002F6160" w:rsidRDefault="002F6160" w:rsidP="007A10F0">
      <w:pPr>
        <w:pStyle w:val="Paragraphedeliste"/>
        <w:rPr>
          <w:rFonts w:cs="Courier"/>
          <w:szCs w:val="26"/>
        </w:rPr>
      </w:pPr>
    </w:p>
    <w:p w14:paraId="25C5051F" w14:textId="77777777" w:rsidR="002F6160" w:rsidRDefault="002F6160" w:rsidP="007A10F0">
      <w:pPr>
        <w:pStyle w:val="Paragraphedeliste"/>
        <w:rPr>
          <w:rFonts w:cs="Courier"/>
          <w:szCs w:val="26"/>
        </w:rPr>
      </w:pPr>
    </w:p>
    <w:p w14:paraId="126243AA" w14:textId="77777777" w:rsidR="002F6160" w:rsidRDefault="002F6160" w:rsidP="007A10F0">
      <w:pPr>
        <w:pStyle w:val="Paragraphedeliste"/>
        <w:rPr>
          <w:rFonts w:cs="Courier"/>
          <w:szCs w:val="26"/>
        </w:rPr>
      </w:pPr>
    </w:p>
    <w:p w14:paraId="5ECA9C95" w14:textId="77777777" w:rsidR="002F6160" w:rsidRDefault="002F6160" w:rsidP="007A10F0">
      <w:pPr>
        <w:pStyle w:val="Paragraphedeliste"/>
        <w:rPr>
          <w:rFonts w:cs="Courier"/>
          <w:szCs w:val="26"/>
        </w:rPr>
      </w:pPr>
    </w:p>
    <w:p w14:paraId="1DE5F971" w14:textId="77777777" w:rsidR="002F6160" w:rsidRDefault="002F6160" w:rsidP="007A10F0">
      <w:pPr>
        <w:pStyle w:val="Paragraphedeliste"/>
        <w:rPr>
          <w:rFonts w:cs="Courier"/>
          <w:szCs w:val="26"/>
        </w:rPr>
      </w:pPr>
    </w:p>
    <w:p w14:paraId="1A9F1A74" w14:textId="77777777" w:rsidR="002F6160" w:rsidRDefault="002F6160" w:rsidP="007A10F0">
      <w:pPr>
        <w:pStyle w:val="Paragraphedeliste"/>
        <w:rPr>
          <w:rFonts w:cs="Courier"/>
          <w:szCs w:val="26"/>
        </w:rPr>
      </w:pPr>
    </w:p>
    <w:p w14:paraId="64C682AB" w14:textId="77777777" w:rsidR="002F6160" w:rsidRDefault="002F6160" w:rsidP="007A10F0">
      <w:pPr>
        <w:pStyle w:val="Paragraphedeliste"/>
        <w:rPr>
          <w:rFonts w:cs="Courier"/>
          <w:szCs w:val="26"/>
        </w:rPr>
      </w:pPr>
    </w:p>
    <w:p w14:paraId="2E8FD29B" w14:textId="77777777" w:rsidR="002F6160" w:rsidRDefault="002F6160" w:rsidP="007A10F0">
      <w:pPr>
        <w:pStyle w:val="Paragraphedeliste"/>
        <w:rPr>
          <w:rFonts w:cs="Courier"/>
          <w:szCs w:val="26"/>
        </w:rPr>
      </w:pPr>
    </w:p>
    <w:p w14:paraId="5E8F6125" w14:textId="77777777" w:rsidR="002F6160" w:rsidRDefault="002F6160" w:rsidP="007A10F0">
      <w:pPr>
        <w:pStyle w:val="Paragraphedeliste"/>
        <w:rPr>
          <w:rFonts w:cs="Courier"/>
          <w:szCs w:val="26"/>
        </w:rPr>
      </w:pPr>
    </w:p>
    <w:p w14:paraId="5E69B0CA" w14:textId="77777777" w:rsidR="002F6160" w:rsidRPr="00A60742" w:rsidRDefault="002F6160" w:rsidP="00A60742">
      <w:pPr>
        <w:rPr>
          <w:rFonts w:cs="Courier"/>
          <w:szCs w:val="26"/>
        </w:rPr>
      </w:pPr>
    </w:p>
    <w:p w14:paraId="17B01452" w14:textId="77777777" w:rsidR="002F6160" w:rsidRDefault="002F6160" w:rsidP="007A10F0">
      <w:pPr>
        <w:pStyle w:val="Paragraphedeliste"/>
        <w:rPr>
          <w:rFonts w:cs="Courier"/>
          <w:szCs w:val="26"/>
        </w:rPr>
      </w:pPr>
    </w:p>
    <w:tbl>
      <w:tblPr>
        <w:tblW w:w="0" w:type="auto"/>
        <w:tblLook w:val="01E0" w:firstRow="1" w:lastRow="1" w:firstColumn="1" w:lastColumn="1" w:noHBand="0" w:noVBand="0"/>
      </w:tblPr>
      <w:tblGrid>
        <w:gridCol w:w="3002"/>
        <w:gridCol w:w="2737"/>
        <w:gridCol w:w="3543"/>
      </w:tblGrid>
      <w:tr w:rsidR="00AB029D" w:rsidRPr="00AB029D" w14:paraId="236FAE7D" w14:textId="77777777" w:rsidTr="006C7FC9">
        <w:tc>
          <w:tcPr>
            <w:tcW w:w="3637" w:type="dxa"/>
            <w:shd w:val="clear" w:color="auto" w:fill="auto"/>
            <w:vAlign w:val="center"/>
          </w:tcPr>
          <w:p w14:paraId="59084695" w14:textId="77777777" w:rsidR="00AB029D" w:rsidRPr="00AB029D" w:rsidRDefault="00AB029D" w:rsidP="00AB029D">
            <w:pPr>
              <w:tabs>
                <w:tab w:val="center" w:pos="4536"/>
                <w:tab w:val="right" w:pos="9072"/>
              </w:tabs>
              <w:rPr>
                <w:rFonts w:ascii="Arial" w:eastAsia="Times New Roman" w:hAnsi="Arial" w:cs="Arial"/>
                <w:color w:val="005EA8"/>
                <w:lang w:eastAsia="fr-FR"/>
              </w:rPr>
            </w:pPr>
            <w:r w:rsidRPr="00AB029D">
              <w:rPr>
                <w:rFonts w:ascii="Arial" w:eastAsia="Times New Roman" w:hAnsi="Arial" w:cs="Arial"/>
                <w:lang w:eastAsia="fr-FR"/>
              </w:rPr>
              <w:t>Faculté</w:t>
            </w:r>
          </w:p>
          <w:p w14:paraId="2D88B632" w14:textId="77777777" w:rsidR="00AB029D" w:rsidRPr="00AB029D" w:rsidRDefault="00AB029D" w:rsidP="00AB029D">
            <w:pPr>
              <w:tabs>
                <w:tab w:val="center" w:pos="4536"/>
                <w:tab w:val="right" w:pos="9072"/>
              </w:tabs>
              <w:rPr>
                <w:rFonts w:ascii="Times New Roman" w:eastAsia="Times New Roman" w:hAnsi="Times New Roman"/>
                <w:b/>
                <w:color w:val="005EA8"/>
                <w:lang w:eastAsia="fr-FR"/>
              </w:rPr>
            </w:pPr>
            <w:r w:rsidRPr="00AB029D">
              <w:rPr>
                <w:rFonts w:ascii="Arial" w:eastAsia="Times New Roman" w:hAnsi="Arial" w:cs="Arial"/>
                <w:b/>
                <w:color w:val="005EA8"/>
                <w:lang w:eastAsia="fr-FR"/>
              </w:rPr>
              <w:t>des sciences sociales</w:t>
            </w:r>
          </w:p>
        </w:tc>
        <w:tc>
          <w:tcPr>
            <w:tcW w:w="3637" w:type="dxa"/>
            <w:shd w:val="clear" w:color="auto" w:fill="auto"/>
          </w:tcPr>
          <w:p w14:paraId="70C25D80" w14:textId="77777777" w:rsidR="00AB029D" w:rsidRPr="00AB029D" w:rsidRDefault="00AB029D" w:rsidP="00AB029D">
            <w:pPr>
              <w:tabs>
                <w:tab w:val="center" w:pos="4536"/>
                <w:tab w:val="right" w:pos="9072"/>
              </w:tabs>
              <w:rPr>
                <w:rFonts w:ascii="Times New Roman" w:eastAsia="Times New Roman" w:hAnsi="Times New Roman"/>
                <w:lang w:eastAsia="fr-FR"/>
              </w:rPr>
            </w:pPr>
          </w:p>
        </w:tc>
        <w:tc>
          <w:tcPr>
            <w:tcW w:w="3638" w:type="dxa"/>
            <w:shd w:val="clear" w:color="auto" w:fill="auto"/>
          </w:tcPr>
          <w:p w14:paraId="6B89E053" w14:textId="77777777" w:rsidR="00AB029D" w:rsidRPr="00AB029D" w:rsidRDefault="00AB029D" w:rsidP="00AB029D">
            <w:pPr>
              <w:tabs>
                <w:tab w:val="center" w:pos="4536"/>
                <w:tab w:val="right" w:pos="9072"/>
              </w:tabs>
              <w:jc w:val="right"/>
              <w:rPr>
                <w:rFonts w:ascii="Times New Roman" w:eastAsia="Times New Roman" w:hAnsi="Times New Roman"/>
                <w:lang w:eastAsia="fr-FR"/>
              </w:rPr>
            </w:pPr>
            <w:r>
              <w:rPr>
                <w:rFonts w:ascii="Times New Roman" w:eastAsia="Times New Roman" w:hAnsi="Times New Roman"/>
                <w:noProof/>
                <w:lang w:eastAsia="fr-FR"/>
              </w:rPr>
              <w:drawing>
                <wp:inline distT="0" distB="0" distL="0" distR="0" wp14:anchorId="4AF8AB9E" wp14:editId="40DC9DC5">
                  <wp:extent cx="1943100" cy="1051560"/>
                  <wp:effectExtent l="0" t="0" r="0" b="0"/>
                  <wp:docPr id="1" name="Image 1" descr="logo-uds-couleur-800x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ds-couleur-800x4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051560"/>
                          </a:xfrm>
                          <a:prstGeom prst="rect">
                            <a:avLst/>
                          </a:prstGeom>
                          <a:noFill/>
                          <a:ln>
                            <a:noFill/>
                          </a:ln>
                        </pic:spPr>
                      </pic:pic>
                    </a:graphicData>
                  </a:graphic>
                </wp:inline>
              </w:drawing>
            </w:r>
          </w:p>
        </w:tc>
      </w:tr>
    </w:tbl>
    <w:p w14:paraId="0E85BF44" w14:textId="77777777" w:rsidR="002F6160" w:rsidRPr="002F6160" w:rsidRDefault="002F6160" w:rsidP="002F6160">
      <w:pPr>
        <w:pStyle w:val="Paragraphedeliste"/>
        <w:rPr>
          <w:rFonts w:cs="Courier"/>
          <w:szCs w:val="26"/>
        </w:rPr>
      </w:pPr>
      <w:r w:rsidRPr="002F6160">
        <w:rPr>
          <w:rFonts w:cs="Courier"/>
          <w:szCs w:val="26"/>
        </w:rPr>
        <w:tab/>
      </w:r>
    </w:p>
    <w:p w14:paraId="3C073C9D" w14:textId="77777777" w:rsidR="002F6160" w:rsidRPr="002F6160" w:rsidRDefault="002F6160" w:rsidP="002F6160">
      <w:pPr>
        <w:pStyle w:val="Paragraphedeliste"/>
        <w:rPr>
          <w:rFonts w:cs="Courier"/>
          <w:szCs w:val="26"/>
        </w:rPr>
      </w:pPr>
    </w:p>
    <w:p w14:paraId="7CAD339D" w14:textId="77777777" w:rsidR="002F6160" w:rsidRPr="002F6160" w:rsidRDefault="002F6160" w:rsidP="002F6160">
      <w:pPr>
        <w:pStyle w:val="Paragraphedeliste"/>
        <w:rPr>
          <w:rFonts w:cs="Courier"/>
          <w:szCs w:val="26"/>
        </w:rPr>
      </w:pPr>
    </w:p>
    <w:p w14:paraId="1BA21369" w14:textId="77777777" w:rsidR="002F6160" w:rsidRPr="002F6160" w:rsidRDefault="002F6160" w:rsidP="002F6160">
      <w:pPr>
        <w:pStyle w:val="Paragraphedeliste"/>
        <w:rPr>
          <w:rFonts w:cs="Courier"/>
          <w:szCs w:val="26"/>
        </w:rPr>
      </w:pPr>
    </w:p>
    <w:p w14:paraId="33CF62E9" w14:textId="77777777" w:rsidR="002F6160" w:rsidRPr="002F6160" w:rsidRDefault="002F6160" w:rsidP="002F6160">
      <w:pPr>
        <w:pStyle w:val="Paragraphedeliste"/>
        <w:rPr>
          <w:rFonts w:cs="Courier"/>
          <w:szCs w:val="26"/>
        </w:rPr>
      </w:pPr>
    </w:p>
    <w:p w14:paraId="36124E3A" w14:textId="77777777" w:rsidR="002F6160" w:rsidRPr="002F6160" w:rsidRDefault="002F6160" w:rsidP="002F6160">
      <w:pPr>
        <w:pStyle w:val="Paragraphedeliste"/>
        <w:rPr>
          <w:rFonts w:cs="Courier"/>
          <w:szCs w:val="26"/>
        </w:rPr>
      </w:pPr>
    </w:p>
    <w:p w14:paraId="774FC8C8" w14:textId="77777777" w:rsidR="002F6160" w:rsidRPr="002F6160" w:rsidRDefault="002F6160" w:rsidP="002F6160">
      <w:pPr>
        <w:pStyle w:val="Paragraphedeliste"/>
        <w:rPr>
          <w:rFonts w:cs="Courier"/>
          <w:szCs w:val="26"/>
        </w:rPr>
      </w:pPr>
    </w:p>
    <w:p w14:paraId="4AD685F5" w14:textId="77777777" w:rsidR="002F6160" w:rsidRPr="002F6160" w:rsidRDefault="002F6160" w:rsidP="002F6160">
      <w:pPr>
        <w:pStyle w:val="Paragraphedeliste"/>
        <w:rPr>
          <w:rFonts w:cs="Courier"/>
          <w:szCs w:val="26"/>
        </w:rPr>
      </w:pPr>
    </w:p>
    <w:p w14:paraId="22DDF806" w14:textId="77777777" w:rsidR="002F6160" w:rsidRPr="002F6160" w:rsidRDefault="002F6160" w:rsidP="002F6160">
      <w:pPr>
        <w:pStyle w:val="Paragraphedeliste"/>
        <w:rPr>
          <w:rFonts w:cs="Courier"/>
          <w:szCs w:val="26"/>
        </w:rPr>
      </w:pPr>
    </w:p>
    <w:p w14:paraId="3880C6DC" w14:textId="77777777" w:rsidR="002F6160" w:rsidRPr="002F6160" w:rsidRDefault="002F6160" w:rsidP="002F6160">
      <w:pPr>
        <w:pStyle w:val="Paragraphedeliste"/>
        <w:rPr>
          <w:rFonts w:cs="Courier"/>
          <w:szCs w:val="26"/>
        </w:rPr>
      </w:pPr>
      <w:r w:rsidRPr="002F6160">
        <w:rPr>
          <w:rFonts w:cs="Courier"/>
          <w:szCs w:val="26"/>
        </w:rPr>
        <w:t>MOTION PRISE EN CONSEIL DE FACULTE REUNI LE 6 MARS 2014</w:t>
      </w:r>
    </w:p>
    <w:p w14:paraId="3F59C71B" w14:textId="77777777" w:rsidR="002F6160" w:rsidRPr="002F6160" w:rsidRDefault="002F6160" w:rsidP="002F6160">
      <w:pPr>
        <w:pStyle w:val="Paragraphedeliste"/>
        <w:rPr>
          <w:rFonts w:cs="Courier"/>
          <w:szCs w:val="26"/>
        </w:rPr>
      </w:pPr>
    </w:p>
    <w:p w14:paraId="723820D6" w14:textId="77777777" w:rsidR="002F6160" w:rsidRPr="002F6160" w:rsidRDefault="002F6160" w:rsidP="002F6160">
      <w:pPr>
        <w:pStyle w:val="Paragraphedeliste"/>
        <w:rPr>
          <w:rFonts w:cs="Courier"/>
          <w:szCs w:val="26"/>
        </w:rPr>
      </w:pPr>
    </w:p>
    <w:p w14:paraId="6E509D43" w14:textId="77777777" w:rsidR="002F6160" w:rsidRPr="002F6160" w:rsidRDefault="002F6160" w:rsidP="002F6160">
      <w:pPr>
        <w:pStyle w:val="Paragraphedeliste"/>
        <w:rPr>
          <w:rFonts w:cs="Courier"/>
          <w:szCs w:val="26"/>
        </w:rPr>
      </w:pPr>
    </w:p>
    <w:p w14:paraId="25AE065B" w14:textId="77777777" w:rsidR="002F6160" w:rsidRPr="002F6160" w:rsidRDefault="002F6160" w:rsidP="00F46B45">
      <w:pPr>
        <w:pStyle w:val="Paragraphedeliste"/>
        <w:jc w:val="both"/>
        <w:rPr>
          <w:rFonts w:cs="Courier"/>
          <w:szCs w:val="26"/>
        </w:rPr>
      </w:pPr>
    </w:p>
    <w:p w14:paraId="2036A402" w14:textId="77777777" w:rsidR="002F6160" w:rsidRPr="002F6160" w:rsidRDefault="002F6160" w:rsidP="00F46B45">
      <w:pPr>
        <w:pStyle w:val="Paragraphedeliste"/>
        <w:jc w:val="both"/>
        <w:rPr>
          <w:rFonts w:cs="Courier"/>
          <w:szCs w:val="26"/>
        </w:rPr>
      </w:pPr>
      <w:r w:rsidRPr="002F6160">
        <w:rPr>
          <w:rFonts w:cs="Courier"/>
          <w:szCs w:val="26"/>
        </w:rPr>
        <w:t>Suite aux récentes coupes budgétaires affectant le fonctionnement des composantes, le Conseil de la Faculté des Sciences Sociales demande que soient rétablis les crédits d'investissements pédagogiques inexistants depuis deux ans, et rappelle que sans équipements dignes de ce nom ses missions d'enseignement ne peuvent être assurées dans des conditions décentes pour TOUS les étudiants comme pour les enseignants.</w:t>
      </w:r>
    </w:p>
    <w:p w14:paraId="6B3E971F" w14:textId="77777777" w:rsidR="002F6160" w:rsidRPr="002F6160" w:rsidRDefault="002F6160" w:rsidP="00F46B45">
      <w:pPr>
        <w:pStyle w:val="Paragraphedeliste"/>
        <w:jc w:val="both"/>
        <w:rPr>
          <w:rFonts w:cs="Courier"/>
          <w:szCs w:val="26"/>
        </w:rPr>
      </w:pPr>
    </w:p>
    <w:p w14:paraId="5B387B84" w14:textId="77777777" w:rsidR="002F6160" w:rsidRPr="002F6160" w:rsidRDefault="002F6160" w:rsidP="002F6160">
      <w:pPr>
        <w:pStyle w:val="Paragraphedeliste"/>
        <w:rPr>
          <w:rFonts w:cs="Courier"/>
          <w:szCs w:val="26"/>
        </w:rPr>
      </w:pPr>
    </w:p>
    <w:p w14:paraId="20E76F84" w14:textId="77777777" w:rsidR="002F6160" w:rsidRPr="002F6160" w:rsidRDefault="002F6160" w:rsidP="002F6160">
      <w:pPr>
        <w:pStyle w:val="Paragraphedeliste"/>
        <w:rPr>
          <w:rFonts w:cs="Courier"/>
          <w:szCs w:val="26"/>
        </w:rPr>
      </w:pPr>
    </w:p>
    <w:p w14:paraId="69ADD864" w14:textId="77777777" w:rsidR="002F6160" w:rsidRPr="002F6160" w:rsidRDefault="002F6160" w:rsidP="002F6160">
      <w:pPr>
        <w:pStyle w:val="Paragraphedeliste"/>
        <w:rPr>
          <w:rFonts w:cs="Courier"/>
          <w:szCs w:val="26"/>
        </w:rPr>
      </w:pPr>
    </w:p>
    <w:p w14:paraId="4D53726F" w14:textId="77777777" w:rsidR="002F6160" w:rsidRPr="002F6160" w:rsidRDefault="002F6160" w:rsidP="002F6160">
      <w:pPr>
        <w:pStyle w:val="Paragraphedeliste"/>
        <w:rPr>
          <w:rFonts w:cs="Courier"/>
          <w:szCs w:val="26"/>
        </w:rPr>
      </w:pPr>
    </w:p>
    <w:p w14:paraId="1559DAB4" w14:textId="77777777" w:rsidR="002F6160" w:rsidRPr="002F6160" w:rsidRDefault="002F6160" w:rsidP="002F6160">
      <w:pPr>
        <w:pStyle w:val="Paragraphedeliste"/>
        <w:rPr>
          <w:rFonts w:cs="Courier"/>
          <w:szCs w:val="26"/>
        </w:rPr>
      </w:pPr>
    </w:p>
    <w:p w14:paraId="3327DEB8" w14:textId="77777777" w:rsidR="002F6160" w:rsidRPr="002F6160" w:rsidRDefault="002F6160" w:rsidP="002F6160">
      <w:pPr>
        <w:pStyle w:val="Paragraphedeliste"/>
        <w:rPr>
          <w:rFonts w:cs="Courier"/>
          <w:szCs w:val="26"/>
        </w:rPr>
      </w:pPr>
    </w:p>
    <w:p w14:paraId="1B97FC95" w14:textId="77777777" w:rsidR="002F6160" w:rsidRPr="002F6160" w:rsidRDefault="002F6160" w:rsidP="002F6160">
      <w:pPr>
        <w:pStyle w:val="Paragraphedeliste"/>
        <w:rPr>
          <w:rFonts w:cs="Courier"/>
          <w:szCs w:val="26"/>
        </w:rPr>
      </w:pPr>
    </w:p>
    <w:p w14:paraId="30C19B66" w14:textId="77777777" w:rsidR="002F6160" w:rsidRPr="002F6160" w:rsidRDefault="002F6160" w:rsidP="002F6160">
      <w:pPr>
        <w:pStyle w:val="Paragraphedeliste"/>
        <w:rPr>
          <w:rFonts w:cs="Courier"/>
          <w:szCs w:val="26"/>
        </w:rPr>
      </w:pPr>
      <w:r w:rsidRPr="002F6160">
        <w:rPr>
          <w:rFonts w:cs="Courier"/>
          <w:szCs w:val="26"/>
        </w:rPr>
        <w:tab/>
      </w:r>
      <w:r w:rsidRPr="002F6160">
        <w:rPr>
          <w:rFonts w:cs="Courier"/>
          <w:szCs w:val="26"/>
        </w:rPr>
        <w:tab/>
      </w:r>
      <w:r w:rsidRPr="002F6160">
        <w:rPr>
          <w:rFonts w:cs="Courier"/>
          <w:szCs w:val="26"/>
        </w:rPr>
        <w:tab/>
      </w:r>
      <w:r w:rsidRPr="002F6160">
        <w:rPr>
          <w:rFonts w:cs="Courier"/>
          <w:szCs w:val="26"/>
        </w:rPr>
        <w:tab/>
      </w:r>
      <w:r w:rsidRPr="002F6160">
        <w:rPr>
          <w:rFonts w:cs="Courier"/>
          <w:szCs w:val="26"/>
        </w:rPr>
        <w:tab/>
      </w:r>
      <w:r w:rsidRPr="002F6160">
        <w:rPr>
          <w:rFonts w:cs="Courier"/>
          <w:szCs w:val="26"/>
        </w:rPr>
        <w:tab/>
      </w:r>
      <w:r w:rsidRPr="002F6160">
        <w:rPr>
          <w:rFonts w:cs="Courier"/>
          <w:szCs w:val="26"/>
        </w:rPr>
        <w:tab/>
      </w:r>
      <w:r w:rsidRPr="002F6160">
        <w:rPr>
          <w:rFonts w:cs="Courier"/>
          <w:szCs w:val="26"/>
        </w:rPr>
        <w:tab/>
        <w:t>Pour le conseil</w:t>
      </w:r>
    </w:p>
    <w:p w14:paraId="0E736589" w14:textId="77777777" w:rsidR="002F6160" w:rsidRPr="002F6160" w:rsidRDefault="002F6160" w:rsidP="002F6160">
      <w:pPr>
        <w:pStyle w:val="Paragraphedeliste"/>
        <w:rPr>
          <w:rFonts w:cs="Courier"/>
          <w:szCs w:val="26"/>
        </w:rPr>
      </w:pPr>
    </w:p>
    <w:p w14:paraId="7C0AE533" w14:textId="77777777" w:rsidR="002F6160" w:rsidRPr="002F6160" w:rsidRDefault="002F6160" w:rsidP="002F6160">
      <w:pPr>
        <w:pStyle w:val="Paragraphedeliste"/>
        <w:rPr>
          <w:rFonts w:cs="Courier"/>
          <w:szCs w:val="26"/>
        </w:rPr>
      </w:pPr>
    </w:p>
    <w:p w14:paraId="0BDF70BC" w14:textId="77777777" w:rsidR="00387332" w:rsidRDefault="002F6160" w:rsidP="002F6160">
      <w:pPr>
        <w:pStyle w:val="Paragraphedeliste"/>
        <w:rPr>
          <w:rFonts w:cs="Courier"/>
          <w:szCs w:val="26"/>
        </w:rPr>
      </w:pPr>
      <w:r w:rsidRPr="002F6160">
        <w:rPr>
          <w:rFonts w:cs="Courier"/>
          <w:szCs w:val="26"/>
        </w:rPr>
        <w:tab/>
      </w:r>
      <w:r w:rsidRPr="002F6160">
        <w:rPr>
          <w:rFonts w:cs="Courier"/>
          <w:szCs w:val="26"/>
        </w:rPr>
        <w:tab/>
      </w:r>
      <w:r w:rsidRPr="002F6160">
        <w:rPr>
          <w:rFonts w:cs="Courier"/>
          <w:szCs w:val="26"/>
        </w:rPr>
        <w:tab/>
      </w:r>
      <w:r w:rsidRPr="002F6160">
        <w:rPr>
          <w:rFonts w:cs="Courier"/>
          <w:szCs w:val="26"/>
        </w:rPr>
        <w:tab/>
      </w:r>
      <w:r w:rsidRPr="002F6160">
        <w:rPr>
          <w:rFonts w:cs="Courier"/>
          <w:szCs w:val="26"/>
        </w:rPr>
        <w:tab/>
      </w:r>
    </w:p>
    <w:p w14:paraId="4907CAB7" w14:textId="5EEF28C7" w:rsidR="002A47D2" w:rsidRDefault="002F6160" w:rsidP="002F6160">
      <w:pPr>
        <w:pStyle w:val="Paragraphedeliste"/>
        <w:rPr>
          <w:rFonts w:cs="Courier"/>
          <w:szCs w:val="26"/>
        </w:rPr>
      </w:pPr>
      <w:r w:rsidRPr="002F6160">
        <w:rPr>
          <w:rFonts w:cs="Courier"/>
          <w:szCs w:val="26"/>
        </w:rPr>
        <w:tab/>
      </w:r>
      <w:r w:rsidRPr="002F6160">
        <w:rPr>
          <w:rFonts w:cs="Courier"/>
          <w:szCs w:val="26"/>
        </w:rPr>
        <w:tab/>
      </w:r>
      <w:r w:rsidRPr="002F6160">
        <w:rPr>
          <w:rFonts w:cs="Courier"/>
          <w:szCs w:val="26"/>
        </w:rPr>
        <w:tab/>
      </w:r>
      <w:r w:rsidR="00387332">
        <w:rPr>
          <w:rFonts w:cs="Courier"/>
          <w:szCs w:val="26"/>
        </w:rPr>
        <w:tab/>
      </w:r>
      <w:r w:rsidR="00387332">
        <w:rPr>
          <w:rFonts w:cs="Courier"/>
          <w:szCs w:val="26"/>
        </w:rPr>
        <w:tab/>
      </w:r>
      <w:r w:rsidR="00387332">
        <w:rPr>
          <w:rFonts w:cs="Courier"/>
          <w:szCs w:val="26"/>
        </w:rPr>
        <w:tab/>
      </w:r>
      <w:r w:rsidR="00387332">
        <w:rPr>
          <w:rFonts w:cs="Courier"/>
          <w:szCs w:val="26"/>
        </w:rPr>
        <w:tab/>
      </w:r>
      <w:r w:rsidR="00387332">
        <w:rPr>
          <w:rFonts w:cs="Courier"/>
          <w:szCs w:val="26"/>
        </w:rPr>
        <w:tab/>
      </w:r>
      <w:r w:rsidRPr="002F6160">
        <w:rPr>
          <w:rFonts w:cs="Courier"/>
          <w:szCs w:val="26"/>
        </w:rPr>
        <w:t>Le Doyen</w:t>
      </w:r>
    </w:p>
    <w:p w14:paraId="17FC31D0" w14:textId="77777777" w:rsidR="00387332" w:rsidRDefault="00387332" w:rsidP="002F6160">
      <w:pPr>
        <w:pStyle w:val="Paragraphedeliste"/>
        <w:rPr>
          <w:rFonts w:cs="Courier"/>
          <w:szCs w:val="26"/>
        </w:rPr>
      </w:pPr>
    </w:p>
    <w:p w14:paraId="410FB208" w14:textId="77777777" w:rsidR="00387332" w:rsidRDefault="00387332" w:rsidP="002F6160">
      <w:pPr>
        <w:pStyle w:val="Paragraphedeliste"/>
        <w:rPr>
          <w:rFonts w:cs="Courier"/>
          <w:szCs w:val="26"/>
        </w:rPr>
      </w:pPr>
    </w:p>
    <w:p w14:paraId="122DC2F6" w14:textId="77777777" w:rsidR="00387332" w:rsidRDefault="00387332" w:rsidP="002F6160">
      <w:pPr>
        <w:pStyle w:val="Paragraphedeliste"/>
        <w:rPr>
          <w:rFonts w:cs="Courier"/>
          <w:szCs w:val="26"/>
        </w:rPr>
      </w:pPr>
    </w:p>
    <w:p w14:paraId="009D19FC" w14:textId="77777777" w:rsidR="00387332" w:rsidRDefault="00387332" w:rsidP="002F6160">
      <w:pPr>
        <w:pStyle w:val="Paragraphedeliste"/>
        <w:rPr>
          <w:rFonts w:cs="Courier"/>
          <w:szCs w:val="26"/>
        </w:rPr>
      </w:pPr>
    </w:p>
    <w:p w14:paraId="25FA7805" w14:textId="77777777" w:rsidR="00387332" w:rsidRDefault="00387332" w:rsidP="002F6160">
      <w:pPr>
        <w:pStyle w:val="Paragraphedeliste"/>
        <w:rPr>
          <w:rFonts w:cs="Courier"/>
          <w:szCs w:val="26"/>
        </w:rPr>
      </w:pPr>
    </w:p>
    <w:p w14:paraId="14DB1663" w14:textId="77777777" w:rsidR="00387332" w:rsidRDefault="00387332" w:rsidP="002F6160">
      <w:pPr>
        <w:pStyle w:val="Paragraphedeliste"/>
        <w:rPr>
          <w:rFonts w:cs="Courier"/>
          <w:szCs w:val="26"/>
        </w:rPr>
      </w:pPr>
    </w:p>
    <w:p w14:paraId="28622E1B" w14:textId="77777777" w:rsidR="00387332" w:rsidRDefault="00387332" w:rsidP="002F6160">
      <w:pPr>
        <w:pStyle w:val="Paragraphedeliste"/>
        <w:rPr>
          <w:rFonts w:cs="Courier"/>
          <w:szCs w:val="26"/>
        </w:rPr>
      </w:pPr>
    </w:p>
    <w:p w14:paraId="598F938E" w14:textId="77777777" w:rsidR="00387332" w:rsidRDefault="00387332" w:rsidP="002F6160">
      <w:pPr>
        <w:pStyle w:val="Paragraphedeliste"/>
        <w:rPr>
          <w:rFonts w:cs="Courier"/>
          <w:szCs w:val="26"/>
        </w:rPr>
      </w:pPr>
    </w:p>
    <w:p w14:paraId="6AA4618A" w14:textId="77777777" w:rsidR="00387332" w:rsidRDefault="00387332" w:rsidP="00387332">
      <w:pPr>
        <w:rPr>
          <w:rFonts w:cs="Courier"/>
          <w:szCs w:val="26"/>
        </w:rPr>
      </w:pPr>
    </w:p>
    <w:p w14:paraId="75468278" w14:textId="77777777" w:rsidR="00387332" w:rsidRPr="00387332" w:rsidRDefault="00387332" w:rsidP="00387332">
      <w:pPr>
        <w:rPr>
          <w:rFonts w:ascii="Comic Sans MS" w:eastAsia="Times New Roman" w:hAnsi="Comic Sans MS"/>
          <w:b/>
          <w:sz w:val="22"/>
          <w:szCs w:val="22"/>
          <w:lang w:eastAsia="fr-FR"/>
        </w:rPr>
      </w:pPr>
      <w:r w:rsidRPr="00387332">
        <w:rPr>
          <w:rFonts w:ascii="Comic Sans MS" w:eastAsia="Times New Roman" w:hAnsi="Comic Sans MS"/>
          <w:b/>
          <w:sz w:val="22"/>
          <w:szCs w:val="22"/>
          <w:lang w:eastAsia="fr-FR"/>
        </w:rPr>
        <w:lastRenderedPageBreak/>
        <w:t>FACULTE DES SCIENCES SOCIALES</w:t>
      </w:r>
    </w:p>
    <w:p w14:paraId="55195AFA" w14:textId="77777777" w:rsidR="00387332" w:rsidRPr="00387332" w:rsidRDefault="00387332" w:rsidP="00387332">
      <w:pPr>
        <w:rPr>
          <w:rFonts w:ascii="Comic Sans MS" w:eastAsia="Times New Roman" w:hAnsi="Comic Sans MS"/>
          <w:b/>
          <w:sz w:val="22"/>
          <w:szCs w:val="22"/>
          <w:lang w:eastAsia="fr-FR"/>
        </w:rPr>
      </w:pPr>
    </w:p>
    <w:p w14:paraId="741C8EF1" w14:textId="77777777" w:rsidR="00387332" w:rsidRPr="00387332" w:rsidRDefault="00387332" w:rsidP="00387332">
      <w:pPr>
        <w:jc w:val="center"/>
        <w:rPr>
          <w:rFonts w:ascii="Comic Sans MS" w:eastAsia="Times New Roman" w:hAnsi="Comic Sans MS"/>
          <w:b/>
          <w:sz w:val="22"/>
          <w:szCs w:val="22"/>
          <w:lang w:eastAsia="fr-FR"/>
        </w:rPr>
      </w:pPr>
      <w:r w:rsidRPr="00387332">
        <w:rPr>
          <w:rFonts w:ascii="Comic Sans MS" w:eastAsia="Times New Roman" w:hAnsi="Comic Sans MS"/>
          <w:b/>
          <w:sz w:val="22"/>
          <w:szCs w:val="22"/>
          <w:lang w:eastAsia="fr-FR"/>
        </w:rPr>
        <w:t xml:space="preserve">COMMISSION SCIENTIFIQUE  ANNEE 2013/2014  </w:t>
      </w:r>
    </w:p>
    <w:p w14:paraId="2BE588CF" w14:textId="06A4A406" w:rsidR="00387332" w:rsidRPr="00387332" w:rsidRDefault="00387332" w:rsidP="00387332">
      <w:pPr>
        <w:jc w:val="center"/>
        <w:rPr>
          <w:rFonts w:ascii="Comic Sans MS" w:eastAsia="Times New Roman" w:hAnsi="Comic Sans MS"/>
          <w:b/>
          <w:sz w:val="22"/>
          <w:szCs w:val="22"/>
          <w:lang w:eastAsia="fr-FR"/>
        </w:rPr>
      </w:pPr>
      <w:r w:rsidRPr="00387332">
        <w:rPr>
          <w:rFonts w:ascii="Comic Sans MS" w:eastAsia="Times New Roman" w:hAnsi="Comic Sans MS"/>
          <w:b/>
          <w:sz w:val="22"/>
          <w:szCs w:val="22"/>
          <w:lang w:eastAsia="fr-FR"/>
        </w:rPr>
        <w:t>SEANCE DU VENDREDI 21 FEVRIER 2014 14H</w:t>
      </w:r>
    </w:p>
    <w:p w14:paraId="6F3F6F7A" w14:textId="77777777" w:rsidR="00F41027" w:rsidRPr="00F41027" w:rsidRDefault="00F41027" w:rsidP="00F41027">
      <w:pPr>
        <w:rPr>
          <w:rFonts w:ascii="Comic Sans MS" w:eastAsia="Times New Roman" w:hAnsi="Comic Sans MS"/>
          <w:b/>
          <w:sz w:val="22"/>
          <w:szCs w:val="22"/>
          <w:lang w:eastAsia="fr-FR"/>
        </w:rPr>
      </w:pPr>
    </w:p>
    <w:p w14:paraId="6FA47E39" w14:textId="77777777" w:rsidR="00F41027" w:rsidRPr="00F41027" w:rsidRDefault="00F41027" w:rsidP="00F41027">
      <w:pPr>
        <w:rPr>
          <w:rFonts w:ascii="Comic Sans MS" w:eastAsia="Times New Roman" w:hAnsi="Comic Sans MS"/>
          <w:b/>
          <w:sz w:val="22"/>
          <w:szCs w:val="22"/>
          <w:lang w:eastAsia="fr-FR"/>
        </w:rPr>
      </w:pPr>
    </w:p>
    <w:p w14:paraId="148B47EC"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COMMISSION SCIENTIFIQUE  ANNEE 2013/2014  SEANCE DU VENDREDI 21 FEVRIER 2014 14H</w:t>
      </w:r>
    </w:p>
    <w:p w14:paraId="3E52DBE9" w14:textId="77777777" w:rsidR="00F41027" w:rsidRPr="00F41027" w:rsidRDefault="00F41027" w:rsidP="00F41027">
      <w:pPr>
        <w:rPr>
          <w:rFonts w:ascii="Comic Sans MS" w:eastAsia="Times New Roman" w:hAnsi="Comic Sans MS"/>
          <w:b/>
          <w:sz w:val="22"/>
          <w:szCs w:val="22"/>
          <w:lang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61"/>
        <w:gridCol w:w="1820"/>
        <w:gridCol w:w="1372"/>
        <w:gridCol w:w="1370"/>
      </w:tblGrid>
      <w:tr w:rsidR="00F41027" w:rsidRPr="00F41027" w14:paraId="38EB89C6" w14:textId="77777777" w:rsidTr="00653AC3">
        <w:trPr>
          <w:jc w:val="center"/>
        </w:trPr>
        <w:tc>
          <w:tcPr>
            <w:tcW w:w="820" w:type="pct"/>
            <w:shd w:val="clear" w:color="auto" w:fill="auto"/>
          </w:tcPr>
          <w:p w14:paraId="0BCB55CF" w14:textId="77777777" w:rsidR="00F41027" w:rsidRPr="00F41027" w:rsidRDefault="00F41027" w:rsidP="00F41027">
            <w:pPr>
              <w:rPr>
                <w:rFonts w:ascii="Comic Sans MS" w:eastAsia="Times New Roman" w:hAnsi="Comic Sans MS"/>
                <w:b/>
                <w:sz w:val="22"/>
                <w:szCs w:val="22"/>
                <w:lang w:eastAsia="fr-FR"/>
              </w:rPr>
            </w:pPr>
          </w:p>
          <w:p w14:paraId="12A7A9B6"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Demandeurs</w:t>
            </w:r>
          </w:p>
        </w:tc>
        <w:tc>
          <w:tcPr>
            <w:tcW w:w="1708" w:type="pct"/>
            <w:shd w:val="clear" w:color="auto" w:fill="auto"/>
          </w:tcPr>
          <w:p w14:paraId="452677D8" w14:textId="77777777" w:rsidR="00F41027" w:rsidRPr="00F41027" w:rsidRDefault="00F41027" w:rsidP="00F41027">
            <w:pPr>
              <w:rPr>
                <w:rFonts w:ascii="Comic Sans MS" w:eastAsia="Times New Roman" w:hAnsi="Comic Sans MS"/>
                <w:b/>
                <w:sz w:val="22"/>
                <w:szCs w:val="22"/>
                <w:lang w:eastAsia="fr-FR"/>
              </w:rPr>
            </w:pPr>
          </w:p>
          <w:p w14:paraId="6FD0734E"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Titre</w:t>
            </w:r>
          </w:p>
        </w:tc>
        <w:tc>
          <w:tcPr>
            <w:tcW w:w="985" w:type="pct"/>
            <w:shd w:val="clear" w:color="auto" w:fill="auto"/>
          </w:tcPr>
          <w:p w14:paraId="2AE46F5F" w14:textId="77777777" w:rsidR="00F41027" w:rsidRPr="00F41027" w:rsidRDefault="00F41027" w:rsidP="00F41027">
            <w:pPr>
              <w:rPr>
                <w:rFonts w:ascii="Comic Sans MS" w:eastAsia="Times New Roman" w:hAnsi="Comic Sans MS"/>
                <w:b/>
                <w:sz w:val="22"/>
                <w:szCs w:val="22"/>
                <w:lang w:eastAsia="fr-FR"/>
              </w:rPr>
            </w:pPr>
          </w:p>
          <w:p w14:paraId="1891690E"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Dates Durée et Lieu</w:t>
            </w:r>
          </w:p>
        </w:tc>
        <w:tc>
          <w:tcPr>
            <w:tcW w:w="744" w:type="pct"/>
            <w:shd w:val="clear" w:color="auto" w:fill="auto"/>
          </w:tcPr>
          <w:p w14:paraId="1D77F3E3" w14:textId="77777777" w:rsidR="00F41027" w:rsidRPr="00F41027" w:rsidRDefault="00F41027" w:rsidP="00F41027">
            <w:pPr>
              <w:rPr>
                <w:rFonts w:ascii="Comic Sans MS" w:eastAsia="Times New Roman" w:hAnsi="Comic Sans MS"/>
                <w:b/>
                <w:sz w:val="22"/>
                <w:szCs w:val="22"/>
                <w:lang w:eastAsia="fr-FR"/>
              </w:rPr>
            </w:pPr>
          </w:p>
          <w:p w14:paraId="1DD40EFA"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Montant demandé</w:t>
            </w:r>
          </w:p>
        </w:tc>
        <w:tc>
          <w:tcPr>
            <w:tcW w:w="743" w:type="pct"/>
            <w:shd w:val="clear" w:color="auto" w:fill="auto"/>
          </w:tcPr>
          <w:p w14:paraId="6B4F598B" w14:textId="77777777" w:rsidR="00F41027" w:rsidRPr="00F41027" w:rsidRDefault="00F41027" w:rsidP="00F41027">
            <w:pPr>
              <w:rPr>
                <w:rFonts w:ascii="Comic Sans MS" w:eastAsia="Times New Roman" w:hAnsi="Comic Sans MS"/>
                <w:b/>
                <w:sz w:val="22"/>
                <w:szCs w:val="22"/>
                <w:lang w:eastAsia="fr-FR"/>
              </w:rPr>
            </w:pPr>
          </w:p>
          <w:p w14:paraId="5E2B29B2"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Montant accordé</w:t>
            </w:r>
          </w:p>
        </w:tc>
      </w:tr>
      <w:tr w:rsidR="00F41027" w:rsidRPr="00F41027" w14:paraId="5B21536D" w14:textId="77777777" w:rsidTr="00653AC3">
        <w:trPr>
          <w:jc w:val="center"/>
        </w:trPr>
        <w:tc>
          <w:tcPr>
            <w:tcW w:w="820" w:type="pct"/>
            <w:shd w:val="clear" w:color="auto" w:fill="auto"/>
          </w:tcPr>
          <w:p w14:paraId="3F11514A" w14:textId="77777777" w:rsidR="00F41027" w:rsidRPr="00F41027" w:rsidRDefault="00F41027" w:rsidP="00F41027">
            <w:pPr>
              <w:rPr>
                <w:rFonts w:ascii="Comic Sans MS" w:eastAsia="Times New Roman" w:hAnsi="Comic Sans MS"/>
                <w:b/>
                <w:sz w:val="22"/>
                <w:szCs w:val="22"/>
                <w:lang w:eastAsia="fr-FR"/>
              </w:rPr>
            </w:pPr>
          </w:p>
          <w:p w14:paraId="16684DFD"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Laurence </w:t>
            </w:r>
            <w:proofErr w:type="spellStart"/>
            <w:r w:rsidRPr="00F41027">
              <w:rPr>
                <w:rFonts w:ascii="Comic Sans MS" w:eastAsia="Times New Roman" w:hAnsi="Comic Sans MS"/>
                <w:b/>
                <w:sz w:val="22"/>
                <w:szCs w:val="22"/>
                <w:lang w:eastAsia="fr-FR"/>
              </w:rPr>
              <w:t>Granchamp</w:t>
            </w:r>
            <w:proofErr w:type="spellEnd"/>
            <w:r w:rsidRPr="00F41027">
              <w:rPr>
                <w:rFonts w:ascii="Comic Sans MS" w:eastAsia="Times New Roman" w:hAnsi="Comic Sans MS"/>
                <w:b/>
                <w:sz w:val="22"/>
                <w:szCs w:val="22"/>
                <w:lang w:eastAsia="fr-FR"/>
              </w:rPr>
              <w:t xml:space="preserve">  Roland </w:t>
            </w:r>
            <w:proofErr w:type="spellStart"/>
            <w:r w:rsidRPr="00F41027">
              <w:rPr>
                <w:rFonts w:ascii="Comic Sans MS" w:eastAsia="Times New Roman" w:hAnsi="Comic Sans MS"/>
                <w:b/>
                <w:sz w:val="22"/>
                <w:szCs w:val="22"/>
                <w:lang w:eastAsia="fr-FR"/>
              </w:rPr>
              <w:t>Pfefferkorn</w:t>
            </w:r>
            <w:proofErr w:type="spellEnd"/>
          </w:p>
        </w:tc>
        <w:tc>
          <w:tcPr>
            <w:tcW w:w="1708" w:type="pct"/>
            <w:shd w:val="clear" w:color="auto" w:fill="auto"/>
          </w:tcPr>
          <w:p w14:paraId="3A84AF0A" w14:textId="77777777" w:rsidR="00F41027" w:rsidRPr="00F41027" w:rsidRDefault="00F41027" w:rsidP="00F41027">
            <w:pPr>
              <w:rPr>
                <w:rFonts w:ascii="Comic Sans MS" w:eastAsia="Times New Roman" w:hAnsi="Comic Sans MS"/>
                <w:b/>
                <w:sz w:val="22"/>
                <w:szCs w:val="22"/>
                <w:lang w:eastAsia="fr-FR"/>
              </w:rPr>
            </w:pPr>
          </w:p>
          <w:p w14:paraId="0F3BDB17"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Séminaire genre, écologie, développement</w:t>
            </w:r>
          </w:p>
        </w:tc>
        <w:tc>
          <w:tcPr>
            <w:tcW w:w="985" w:type="pct"/>
            <w:shd w:val="clear" w:color="auto" w:fill="auto"/>
          </w:tcPr>
          <w:p w14:paraId="0650CDA3" w14:textId="77777777" w:rsidR="00F41027" w:rsidRPr="00F41027" w:rsidRDefault="00F41027" w:rsidP="00F41027">
            <w:pPr>
              <w:rPr>
                <w:rFonts w:ascii="Comic Sans MS" w:eastAsia="Times New Roman" w:hAnsi="Comic Sans MS"/>
                <w:b/>
                <w:sz w:val="22"/>
                <w:szCs w:val="22"/>
                <w:lang w:eastAsia="fr-FR"/>
              </w:rPr>
            </w:pPr>
          </w:p>
          <w:p w14:paraId="64ED963E"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septembre-décembre 2014</w:t>
            </w:r>
          </w:p>
          <w:p w14:paraId="09A9B2ED"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Misha Strasbourg</w:t>
            </w:r>
          </w:p>
        </w:tc>
        <w:tc>
          <w:tcPr>
            <w:tcW w:w="744" w:type="pct"/>
            <w:shd w:val="clear" w:color="auto" w:fill="auto"/>
          </w:tcPr>
          <w:p w14:paraId="4E41DEE0" w14:textId="77777777" w:rsidR="00F41027" w:rsidRPr="00F41027" w:rsidRDefault="00F41027" w:rsidP="00F41027">
            <w:pPr>
              <w:rPr>
                <w:rFonts w:ascii="Comic Sans MS" w:eastAsia="Times New Roman" w:hAnsi="Comic Sans MS"/>
                <w:b/>
                <w:sz w:val="22"/>
                <w:szCs w:val="22"/>
                <w:lang w:eastAsia="fr-FR"/>
              </w:rPr>
            </w:pPr>
          </w:p>
          <w:p w14:paraId="50101ABB"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680</w:t>
            </w:r>
          </w:p>
        </w:tc>
        <w:tc>
          <w:tcPr>
            <w:tcW w:w="743" w:type="pct"/>
            <w:shd w:val="clear" w:color="auto" w:fill="auto"/>
          </w:tcPr>
          <w:p w14:paraId="14DE4C3B" w14:textId="77777777" w:rsidR="00F41027" w:rsidRPr="00F41027" w:rsidRDefault="00F41027" w:rsidP="00F41027">
            <w:pPr>
              <w:rPr>
                <w:rFonts w:ascii="Comic Sans MS" w:eastAsia="Times New Roman" w:hAnsi="Comic Sans MS"/>
                <w:b/>
                <w:sz w:val="22"/>
                <w:szCs w:val="22"/>
                <w:lang w:eastAsia="fr-FR"/>
              </w:rPr>
            </w:pPr>
          </w:p>
          <w:p w14:paraId="2F1F342C" w14:textId="169DDE6E" w:rsidR="00F41027" w:rsidRPr="00F41027"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588</w:t>
            </w:r>
          </w:p>
        </w:tc>
      </w:tr>
      <w:tr w:rsidR="00F41027" w:rsidRPr="00F41027" w14:paraId="0068909F" w14:textId="77777777" w:rsidTr="00653AC3">
        <w:trPr>
          <w:jc w:val="center"/>
        </w:trPr>
        <w:tc>
          <w:tcPr>
            <w:tcW w:w="820" w:type="pct"/>
            <w:shd w:val="clear" w:color="auto" w:fill="auto"/>
          </w:tcPr>
          <w:p w14:paraId="288A5577" w14:textId="77777777" w:rsidR="00F41027" w:rsidRPr="00F41027" w:rsidRDefault="00F41027" w:rsidP="00F41027">
            <w:pPr>
              <w:rPr>
                <w:rFonts w:ascii="Comic Sans MS" w:eastAsia="Times New Roman" w:hAnsi="Comic Sans MS"/>
                <w:b/>
                <w:sz w:val="22"/>
                <w:szCs w:val="22"/>
                <w:lang w:eastAsia="fr-FR"/>
              </w:rPr>
            </w:pPr>
          </w:p>
          <w:p w14:paraId="5DFD7A0A"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 Jean-Daniel Boyer</w:t>
            </w:r>
          </w:p>
        </w:tc>
        <w:tc>
          <w:tcPr>
            <w:tcW w:w="1708" w:type="pct"/>
            <w:shd w:val="clear" w:color="auto" w:fill="auto"/>
          </w:tcPr>
          <w:p w14:paraId="603FBA3B" w14:textId="77777777" w:rsidR="00F41027" w:rsidRPr="00F41027" w:rsidRDefault="00F41027" w:rsidP="00F41027">
            <w:pPr>
              <w:rPr>
                <w:rFonts w:ascii="Comic Sans MS" w:eastAsia="Times New Roman" w:hAnsi="Comic Sans MS"/>
                <w:b/>
                <w:sz w:val="22"/>
                <w:szCs w:val="22"/>
                <w:lang w:eastAsia="fr-FR"/>
              </w:rPr>
            </w:pPr>
          </w:p>
          <w:p w14:paraId="07D85928"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Les Libéralismes face au libéralisme</w:t>
            </w:r>
          </w:p>
        </w:tc>
        <w:tc>
          <w:tcPr>
            <w:tcW w:w="985" w:type="pct"/>
            <w:shd w:val="clear" w:color="auto" w:fill="auto"/>
          </w:tcPr>
          <w:p w14:paraId="11E10057" w14:textId="77777777" w:rsidR="00F41027" w:rsidRPr="00F41027" w:rsidRDefault="00F41027" w:rsidP="00F41027">
            <w:pPr>
              <w:rPr>
                <w:rFonts w:ascii="Comic Sans MS" w:eastAsia="Times New Roman" w:hAnsi="Comic Sans MS"/>
                <w:b/>
                <w:sz w:val="22"/>
                <w:szCs w:val="22"/>
                <w:lang w:eastAsia="fr-FR"/>
              </w:rPr>
            </w:pPr>
          </w:p>
          <w:p w14:paraId="7FD6D4E8"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4-5 décembre 2014 (2 jours)</w:t>
            </w:r>
          </w:p>
          <w:p w14:paraId="6FB2B72C"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Misha Strasbourg</w:t>
            </w:r>
          </w:p>
        </w:tc>
        <w:tc>
          <w:tcPr>
            <w:tcW w:w="744" w:type="pct"/>
            <w:shd w:val="clear" w:color="auto" w:fill="auto"/>
          </w:tcPr>
          <w:p w14:paraId="362A0C98" w14:textId="77777777" w:rsidR="00F41027" w:rsidRPr="00F41027" w:rsidRDefault="00F41027" w:rsidP="00F41027">
            <w:pPr>
              <w:rPr>
                <w:rFonts w:ascii="Comic Sans MS" w:eastAsia="Times New Roman" w:hAnsi="Comic Sans MS"/>
                <w:b/>
                <w:sz w:val="22"/>
                <w:szCs w:val="22"/>
                <w:lang w:eastAsia="fr-FR"/>
              </w:rPr>
            </w:pPr>
          </w:p>
          <w:p w14:paraId="0631F592"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300</w:t>
            </w:r>
          </w:p>
        </w:tc>
        <w:tc>
          <w:tcPr>
            <w:tcW w:w="743" w:type="pct"/>
            <w:shd w:val="clear" w:color="auto" w:fill="auto"/>
          </w:tcPr>
          <w:p w14:paraId="45A6870E" w14:textId="77777777" w:rsidR="00F41027" w:rsidRPr="00F41027" w:rsidRDefault="00F41027" w:rsidP="00F41027">
            <w:pPr>
              <w:rPr>
                <w:rFonts w:ascii="Comic Sans MS" w:eastAsia="Times New Roman" w:hAnsi="Comic Sans MS"/>
                <w:b/>
                <w:sz w:val="22"/>
                <w:szCs w:val="22"/>
                <w:lang w:eastAsia="fr-FR"/>
              </w:rPr>
            </w:pPr>
          </w:p>
          <w:p w14:paraId="2097F396" w14:textId="1EB5B84E" w:rsidR="00F41027" w:rsidRPr="00F41027"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223</w:t>
            </w:r>
          </w:p>
        </w:tc>
      </w:tr>
      <w:tr w:rsidR="00F41027" w:rsidRPr="00F41027" w14:paraId="576E99E8" w14:textId="77777777" w:rsidTr="00653AC3">
        <w:trPr>
          <w:jc w:val="center"/>
        </w:trPr>
        <w:tc>
          <w:tcPr>
            <w:tcW w:w="820" w:type="pct"/>
            <w:shd w:val="clear" w:color="auto" w:fill="auto"/>
          </w:tcPr>
          <w:p w14:paraId="4680D00B" w14:textId="77777777" w:rsidR="00F41027" w:rsidRPr="00F41027" w:rsidRDefault="00F41027" w:rsidP="00F41027">
            <w:pPr>
              <w:rPr>
                <w:rFonts w:ascii="Comic Sans MS" w:eastAsia="Times New Roman" w:hAnsi="Comic Sans MS"/>
                <w:b/>
                <w:sz w:val="22"/>
                <w:szCs w:val="22"/>
                <w:lang w:eastAsia="fr-FR"/>
              </w:rPr>
            </w:pPr>
          </w:p>
          <w:p w14:paraId="56BA1D3F"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Pascal </w:t>
            </w:r>
            <w:proofErr w:type="spellStart"/>
            <w:r w:rsidRPr="00F41027">
              <w:rPr>
                <w:rFonts w:ascii="Comic Sans MS" w:eastAsia="Times New Roman" w:hAnsi="Comic Sans MS"/>
                <w:b/>
                <w:sz w:val="22"/>
                <w:szCs w:val="22"/>
                <w:lang w:eastAsia="fr-FR"/>
              </w:rPr>
              <w:t>Hintermeyer</w:t>
            </w:r>
            <w:proofErr w:type="spellEnd"/>
          </w:p>
          <w:p w14:paraId="3D00EDA7" w14:textId="77777777" w:rsidR="00F41027" w:rsidRPr="00F41027" w:rsidRDefault="00F41027" w:rsidP="00F41027">
            <w:pPr>
              <w:rPr>
                <w:rFonts w:ascii="Comic Sans MS" w:eastAsia="Times New Roman" w:hAnsi="Comic Sans MS"/>
                <w:b/>
                <w:sz w:val="22"/>
                <w:szCs w:val="22"/>
                <w:lang w:eastAsia="fr-FR"/>
              </w:rPr>
            </w:pPr>
          </w:p>
        </w:tc>
        <w:tc>
          <w:tcPr>
            <w:tcW w:w="1708" w:type="pct"/>
            <w:shd w:val="clear" w:color="auto" w:fill="auto"/>
          </w:tcPr>
          <w:p w14:paraId="67A9EB7E" w14:textId="77777777" w:rsidR="00F41027" w:rsidRPr="00F41027" w:rsidRDefault="00F41027" w:rsidP="00F41027">
            <w:pPr>
              <w:rPr>
                <w:rFonts w:ascii="Comic Sans MS" w:eastAsia="Times New Roman" w:hAnsi="Comic Sans MS"/>
                <w:b/>
                <w:sz w:val="22"/>
                <w:szCs w:val="22"/>
                <w:lang w:eastAsia="fr-FR"/>
              </w:rPr>
            </w:pPr>
          </w:p>
          <w:p w14:paraId="7CBC3A14"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Foucault post mortem</w:t>
            </w:r>
          </w:p>
          <w:p w14:paraId="5C0D1464" w14:textId="77777777" w:rsidR="00F41027" w:rsidRPr="00F41027" w:rsidRDefault="00F41027" w:rsidP="00F41027">
            <w:pPr>
              <w:rPr>
                <w:rFonts w:ascii="Comic Sans MS" w:eastAsia="Times New Roman" w:hAnsi="Comic Sans MS"/>
                <w:b/>
                <w:sz w:val="22"/>
                <w:szCs w:val="22"/>
                <w:lang w:eastAsia="fr-FR"/>
              </w:rPr>
            </w:pPr>
          </w:p>
        </w:tc>
        <w:tc>
          <w:tcPr>
            <w:tcW w:w="985" w:type="pct"/>
            <w:shd w:val="clear" w:color="auto" w:fill="auto"/>
          </w:tcPr>
          <w:p w14:paraId="7CD4155E" w14:textId="77777777" w:rsidR="00F41027" w:rsidRPr="00F41027" w:rsidRDefault="00F41027" w:rsidP="00F41027">
            <w:pPr>
              <w:rPr>
                <w:rFonts w:ascii="Comic Sans MS" w:eastAsia="Times New Roman" w:hAnsi="Comic Sans MS"/>
                <w:b/>
                <w:sz w:val="22"/>
                <w:szCs w:val="22"/>
                <w:lang w:eastAsia="fr-FR"/>
              </w:rPr>
            </w:pPr>
          </w:p>
          <w:p w14:paraId="6F44BD91"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25 et 26 juin 2014 (2 jours)</w:t>
            </w:r>
          </w:p>
          <w:p w14:paraId="3B295EC9"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Misha Strasbourg</w:t>
            </w:r>
          </w:p>
        </w:tc>
        <w:tc>
          <w:tcPr>
            <w:tcW w:w="744" w:type="pct"/>
            <w:shd w:val="clear" w:color="auto" w:fill="auto"/>
          </w:tcPr>
          <w:p w14:paraId="3D260948" w14:textId="77777777" w:rsidR="00F41027" w:rsidRPr="00F41027" w:rsidRDefault="00F41027" w:rsidP="00F41027">
            <w:pPr>
              <w:rPr>
                <w:rFonts w:ascii="Comic Sans MS" w:eastAsia="Times New Roman" w:hAnsi="Comic Sans MS"/>
                <w:b/>
                <w:sz w:val="22"/>
                <w:szCs w:val="22"/>
                <w:lang w:eastAsia="fr-FR"/>
              </w:rPr>
            </w:pPr>
          </w:p>
          <w:p w14:paraId="773ED4D6"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875</w:t>
            </w:r>
          </w:p>
        </w:tc>
        <w:tc>
          <w:tcPr>
            <w:tcW w:w="743" w:type="pct"/>
            <w:shd w:val="clear" w:color="auto" w:fill="auto"/>
          </w:tcPr>
          <w:p w14:paraId="40781319" w14:textId="77777777" w:rsidR="00F41027" w:rsidRPr="00F41027" w:rsidRDefault="00F41027" w:rsidP="00F41027">
            <w:pPr>
              <w:rPr>
                <w:rFonts w:ascii="Comic Sans MS" w:eastAsia="Times New Roman" w:hAnsi="Comic Sans MS"/>
                <w:b/>
                <w:sz w:val="22"/>
                <w:szCs w:val="22"/>
                <w:lang w:eastAsia="fr-FR"/>
              </w:rPr>
            </w:pPr>
          </w:p>
          <w:p w14:paraId="59817B93" w14:textId="2BDF0803" w:rsidR="00F41027" w:rsidRPr="00F41027"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668</w:t>
            </w:r>
          </w:p>
        </w:tc>
      </w:tr>
      <w:tr w:rsidR="00F41027" w:rsidRPr="00F41027" w14:paraId="132CB7D6" w14:textId="77777777" w:rsidTr="00653AC3">
        <w:trPr>
          <w:jc w:val="center"/>
        </w:trPr>
        <w:tc>
          <w:tcPr>
            <w:tcW w:w="820" w:type="pct"/>
            <w:shd w:val="clear" w:color="auto" w:fill="auto"/>
          </w:tcPr>
          <w:p w14:paraId="49133B83" w14:textId="77777777" w:rsidR="00F41027" w:rsidRPr="00F41027" w:rsidRDefault="00F41027" w:rsidP="00F41027">
            <w:pPr>
              <w:rPr>
                <w:rFonts w:ascii="Comic Sans MS" w:eastAsia="Times New Roman" w:hAnsi="Comic Sans MS"/>
                <w:b/>
                <w:sz w:val="22"/>
                <w:szCs w:val="22"/>
                <w:lang w:eastAsia="fr-FR"/>
              </w:rPr>
            </w:pPr>
          </w:p>
          <w:p w14:paraId="01DEEF74"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Dos Santos Marie</w:t>
            </w:r>
          </w:p>
          <w:p w14:paraId="6094E6F7"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doctorante allocataire en 2°année</w:t>
            </w:r>
          </w:p>
        </w:tc>
        <w:tc>
          <w:tcPr>
            <w:tcW w:w="1708" w:type="pct"/>
            <w:shd w:val="clear" w:color="auto" w:fill="auto"/>
          </w:tcPr>
          <w:p w14:paraId="4B6D89EB" w14:textId="77777777" w:rsidR="00F41027" w:rsidRPr="00F41027" w:rsidRDefault="00F41027" w:rsidP="00F41027">
            <w:pPr>
              <w:rPr>
                <w:rFonts w:ascii="Comic Sans MS" w:eastAsia="Times New Roman" w:hAnsi="Comic Sans MS"/>
                <w:b/>
                <w:sz w:val="22"/>
                <w:szCs w:val="22"/>
                <w:lang w:eastAsia="fr-FR"/>
              </w:rPr>
            </w:pPr>
          </w:p>
          <w:p w14:paraId="4450D456"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Université d’été du </w:t>
            </w:r>
            <w:proofErr w:type="spellStart"/>
            <w:r w:rsidRPr="00F41027">
              <w:rPr>
                <w:rFonts w:ascii="Comic Sans MS" w:eastAsia="Times New Roman" w:hAnsi="Comic Sans MS"/>
                <w:b/>
                <w:sz w:val="22"/>
                <w:szCs w:val="22"/>
                <w:lang w:eastAsia="fr-FR"/>
              </w:rPr>
              <w:t>RéDoc</w:t>
            </w:r>
            <w:proofErr w:type="spellEnd"/>
            <w:r w:rsidRPr="00F41027">
              <w:rPr>
                <w:rFonts w:ascii="Comic Sans MS" w:eastAsia="Times New Roman" w:hAnsi="Comic Sans MS"/>
                <w:b/>
                <w:sz w:val="22"/>
                <w:szCs w:val="22"/>
                <w:lang w:eastAsia="fr-FR"/>
              </w:rPr>
              <w:t xml:space="preserve"> à Bruxelles</w:t>
            </w:r>
          </w:p>
          <w:p w14:paraId="6BEECA85"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Communication : Temps de la drogue et temps de la prise en charge</w:t>
            </w:r>
          </w:p>
        </w:tc>
        <w:tc>
          <w:tcPr>
            <w:tcW w:w="985" w:type="pct"/>
            <w:shd w:val="clear" w:color="auto" w:fill="auto"/>
          </w:tcPr>
          <w:p w14:paraId="42DC4401" w14:textId="77777777" w:rsidR="00F41027" w:rsidRPr="00F41027" w:rsidRDefault="00F41027" w:rsidP="00F41027">
            <w:pPr>
              <w:rPr>
                <w:rFonts w:ascii="Comic Sans MS" w:eastAsia="Times New Roman" w:hAnsi="Comic Sans MS"/>
                <w:b/>
                <w:sz w:val="22"/>
                <w:szCs w:val="22"/>
                <w:lang w:eastAsia="fr-FR"/>
              </w:rPr>
            </w:pPr>
          </w:p>
          <w:p w14:paraId="1729C597"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du 30 juin au 4 juillet 2014 </w:t>
            </w:r>
          </w:p>
          <w:p w14:paraId="388DE28F"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(5 jours) </w:t>
            </w:r>
          </w:p>
          <w:p w14:paraId="36396456"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Bruxelles</w:t>
            </w:r>
          </w:p>
        </w:tc>
        <w:tc>
          <w:tcPr>
            <w:tcW w:w="744" w:type="pct"/>
            <w:shd w:val="clear" w:color="auto" w:fill="auto"/>
          </w:tcPr>
          <w:p w14:paraId="52CB0FA8" w14:textId="77777777" w:rsidR="00F41027" w:rsidRPr="00F41027" w:rsidRDefault="00F41027" w:rsidP="00F41027">
            <w:pPr>
              <w:rPr>
                <w:rFonts w:ascii="Comic Sans MS" w:eastAsia="Times New Roman" w:hAnsi="Comic Sans MS"/>
                <w:b/>
                <w:sz w:val="22"/>
                <w:szCs w:val="22"/>
                <w:lang w:eastAsia="fr-FR"/>
              </w:rPr>
            </w:pPr>
          </w:p>
          <w:p w14:paraId="532486C2"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300</w:t>
            </w:r>
          </w:p>
        </w:tc>
        <w:tc>
          <w:tcPr>
            <w:tcW w:w="743" w:type="pct"/>
            <w:shd w:val="clear" w:color="auto" w:fill="auto"/>
          </w:tcPr>
          <w:p w14:paraId="3B529B71" w14:textId="77777777" w:rsidR="00F41027" w:rsidRPr="00F41027" w:rsidRDefault="00F41027" w:rsidP="00F41027">
            <w:pPr>
              <w:rPr>
                <w:rFonts w:ascii="Comic Sans MS" w:eastAsia="Times New Roman" w:hAnsi="Comic Sans MS"/>
                <w:b/>
                <w:sz w:val="22"/>
                <w:szCs w:val="22"/>
                <w:lang w:eastAsia="fr-FR"/>
              </w:rPr>
            </w:pPr>
          </w:p>
          <w:p w14:paraId="6B220528" w14:textId="21EADCDE" w:rsidR="00F41027" w:rsidRPr="00F41027"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150</w:t>
            </w:r>
          </w:p>
        </w:tc>
      </w:tr>
      <w:tr w:rsidR="00F41027" w:rsidRPr="00F41027" w14:paraId="38FCEBB6" w14:textId="77777777" w:rsidTr="00653AC3">
        <w:trPr>
          <w:jc w:val="center"/>
        </w:trPr>
        <w:tc>
          <w:tcPr>
            <w:tcW w:w="820" w:type="pct"/>
            <w:tcBorders>
              <w:top w:val="single" w:sz="4" w:space="0" w:color="auto"/>
              <w:left w:val="single" w:sz="4" w:space="0" w:color="auto"/>
              <w:bottom w:val="single" w:sz="4" w:space="0" w:color="auto"/>
              <w:right w:val="single" w:sz="4" w:space="0" w:color="auto"/>
            </w:tcBorders>
            <w:shd w:val="clear" w:color="auto" w:fill="auto"/>
          </w:tcPr>
          <w:p w14:paraId="35953A3A" w14:textId="77777777" w:rsidR="00F41027" w:rsidRPr="00F41027" w:rsidRDefault="00F41027" w:rsidP="00F41027">
            <w:pPr>
              <w:rPr>
                <w:rFonts w:ascii="Comic Sans MS" w:eastAsia="Times New Roman" w:hAnsi="Comic Sans MS"/>
                <w:b/>
                <w:sz w:val="22"/>
                <w:szCs w:val="22"/>
                <w:lang w:eastAsia="fr-FR"/>
              </w:rPr>
            </w:pPr>
          </w:p>
          <w:p w14:paraId="38E7805D"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Adeline Séné</w:t>
            </w:r>
          </w:p>
          <w:p w14:paraId="24343997"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doctorante</w:t>
            </w:r>
          </w:p>
        </w:tc>
        <w:tc>
          <w:tcPr>
            <w:tcW w:w="1708" w:type="pct"/>
            <w:tcBorders>
              <w:top w:val="single" w:sz="4" w:space="0" w:color="auto"/>
              <w:left w:val="single" w:sz="4" w:space="0" w:color="auto"/>
              <w:bottom w:val="single" w:sz="4" w:space="0" w:color="auto"/>
              <w:right w:val="single" w:sz="4" w:space="0" w:color="auto"/>
            </w:tcBorders>
            <w:shd w:val="clear" w:color="auto" w:fill="auto"/>
          </w:tcPr>
          <w:p w14:paraId="02922C7A" w14:textId="77777777" w:rsidR="00F41027" w:rsidRPr="00F41027" w:rsidRDefault="00F41027" w:rsidP="00F41027">
            <w:pPr>
              <w:rPr>
                <w:rFonts w:ascii="Comic Sans MS" w:eastAsia="Times New Roman" w:hAnsi="Comic Sans MS"/>
                <w:b/>
                <w:sz w:val="22"/>
                <w:szCs w:val="22"/>
                <w:lang w:eastAsia="fr-FR"/>
              </w:rPr>
            </w:pPr>
          </w:p>
          <w:p w14:paraId="3CC0F6E6"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XVIIIe colloque international de l'AIDELF (participation en tant que communicante)</w:t>
            </w:r>
          </w:p>
          <w:p w14:paraId="51CCA056" w14:textId="77777777" w:rsidR="00F41027" w:rsidRPr="00F41027" w:rsidRDefault="00F41027" w:rsidP="00F41027">
            <w:pPr>
              <w:rPr>
                <w:rFonts w:ascii="Comic Sans MS" w:eastAsia="Times New Roman" w:hAnsi="Comic Sans MS"/>
                <w:b/>
                <w:sz w:val="22"/>
                <w:szCs w:val="22"/>
                <w:lang w:eastAsia="fr-FR"/>
              </w:rPr>
            </w:pP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322FD85D" w14:textId="77777777" w:rsidR="00F41027" w:rsidRPr="00F41027" w:rsidRDefault="00F41027" w:rsidP="00F41027">
            <w:pPr>
              <w:rPr>
                <w:rFonts w:ascii="Comic Sans MS" w:eastAsia="Times New Roman" w:hAnsi="Comic Sans MS"/>
                <w:b/>
                <w:sz w:val="22"/>
                <w:szCs w:val="22"/>
                <w:lang w:eastAsia="fr-FR"/>
              </w:rPr>
            </w:pPr>
          </w:p>
          <w:p w14:paraId="708C2872"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du 26 mai au 29 mai 2014 soit : 4 jours et 5 nuits</w:t>
            </w:r>
          </w:p>
          <w:p w14:paraId="4BF89440"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Bari (Italie)</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1A5C3863" w14:textId="77777777" w:rsidR="00F41027" w:rsidRPr="00F41027" w:rsidRDefault="00F41027" w:rsidP="00F41027">
            <w:pPr>
              <w:rPr>
                <w:rFonts w:ascii="Comic Sans MS" w:eastAsia="Times New Roman" w:hAnsi="Comic Sans MS"/>
                <w:b/>
                <w:sz w:val="22"/>
                <w:szCs w:val="22"/>
                <w:lang w:eastAsia="fr-FR"/>
              </w:rPr>
            </w:pPr>
          </w:p>
          <w:p w14:paraId="5EEBFF56"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111</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EAF6A20" w14:textId="77777777" w:rsidR="00F41027" w:rsidRPr="00F41027" w:rsidRDefault="00F41027" w:rsidP="00F41027">
            <w:pPr>
              <w:rPr>
                <w:rFonts w:ascii="Comic Sans MS" w:eastAsia="Times New Roman" w:hAnsi="Comic Sans MS"/>
                <w:b/>
                <w:sz w:val="22"/>
                <w:szCs w:val="22"/>
                <w:lang w:eastAsia="fr-FR"/>
              </w:rPr>
            </w:pPr>
          </w:p>
          <w:p w14:paraId="4A8705F9"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111</w:t>
            </w:r>
          </w:p>
        </w:tc>
      </w:tr>
      <w:tr w:rsidR="00F41027" w:rsidRPr="00F41027" w14:paraId="464AE01D" w14:textId="77777777" w:rsidTr="00653AC3">
        <w:trPr>
          <w:jc w:val="center"/>
        </w:trPr>
        <w:tc>
          <w:tcPr>
            <w:tcW w:w="820" w:type="pct"/>
            <w:shd w:val="clear" w:color="auto" w:fill="auto"/>
          </w:tcPr>
          <w:p w14:paraId="59EB7F2E" w14:textId="77777777" w:rsidR="00F41027" w:rsidRPr="00F41027" w:rsidRDefault="00F41027" w:rsidP="00F41027">
            <w:pPr>
              <w:rPr>
                <w:rFonts w:ascii="Comic Sans MS" w:eastAsia="Times New Roman" w:hAnsi="Comic Sans MS"/>
                <w:b/>
                <w:sz w:val="22"/>
                <w:szCs w:val="22"/>
                <w:lang w:eastAsia="fr-FR"/>
              </w:rPr>
            </w:pPr>
          </w:p>
          <w:p w14:paraId="3A7AEE4A" w14:textId="77777777" w:rsidR="00F41027" w:rsidRPr="00F41027" w:rsidRDefault="00F41027" w:rsidP="00F41027">
            <w:pPr>
              <w:rPr>
                <w:rFonts w:ascii="Comic Sans MS" w:eastAsia="Times New Roman" w:hAnsi="Comic Sans MS"/>
                <w:b/>
                <w:sz w:val="22"/>
                <w:szCs w:val="22"/>
                <w:lang w:eastAsia="fr-FR"/>
              </w:rPr>
            </w:pPr>
            <w:proofErr w:type="spellStart"/>
            <w:r w:rsidRPr="00F41027">
              <w:rPr>
                <w:rFonts w:ascii="Comic Sans MS" w:eastAsia="Times New Roman" w:hAnsi="Comic Sans MS"/>
                <w:b/>
                <w:sz w:val="22"/>
                <w:szCs w:val="22"/>
                <w:lang w:eastAsia="fr-FR"/>
              </w:rPr>
              <w:t>Laureline</w:t>
            </w:r>
            <w:proofErr w:type="spellEnd"/>
            <w:r w:rsidRPr="00F41027">
              <w:rPr>
                <w:rFonts w:ascii="Comic Sans MS" w:eastAsia="Times New Roman" w:hAnsi="Comic Sans MS"/>
                <w:b/>
                <w:sz w:val="22"/>
                <w:szCs w:val="22"/>
                <w:lang w:eastAsia="fr-FR"/>
              </w:rPr>
              <w:t xml:space="preserve"> Coulomb</w:t>
            </w:r>
          </w:p>
          <w:p w14:paraId="191459E9"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doctorante</w:t>
            </w:r>
          </w:p>
          <w:p w14:paraId="3CCA0EFE" w14:textId="77777777" w:rsidR="00F41027" w:rsidRPr="00F41027" w:rsidRDefault="00F41027" w:rsidP="00F41027">
            <w:pPr>
              <w:rPr>
                <w:rFonts w:ascii="Comic Sans MS" w:eastAsia="Times New Roman" w:hAnsi="Comic Sans MS"/>
                <w:b/>
                <w:sz w:val="22"/>
                <w:szCs w:val="22"/>
                <w:lang w:eastAsia="fr-FR"/>
              </w:rPr>
            </w:pPr>
          </w:p>
        </w:tc>
        <w:tc>
          <w:tcPr>
            <w:tcW w:w="1708" w:type="pct"/>
            <w:shd w:val="clear" w:color="auto" w:fill="auto"/>
          </w:tcPr>
          <w:p w14:paraId="2EAE0DD3" w14:textId="77777777" w:rsidR="00F41027" w:rsidRPr="00F41027" w:rsidRDefault="00F41027" w:rsidP="00F41027">
            <w:pPr>
              <w:rPr>
                <w:rFonts w:ascii="Comic Sans MS" w:eastAsia="Times New Roman" w:hAnsi="Comic Sans MS"/>
                <w:b/>
                <w:sz w:val="22"/>
                <w:szCs w:val="22"/>
                <w:lang w:eastAsia="fr-FR"/>
              </w:rPr>
            </w:pPr>
          </w:p>
          <w:p w14:paraId="6655328A" w14:textId="77777777" w:rsidR="00F41027" w:rsidRPr="00F41027" w:rsidRDefault="00F41027" w:rsidP="00F41027">
            <w:pPr>
              <w:rPr>
                <w:rFonts w:ascii="Comic Sans MS" w:eastAsia="Times New Roman" w:hAnsi="Comic Sans MS"/>
                <w:b/>
                <w:sz w:val="22"/>
                <w:szCs w:val="22"/>
                <w:lang w:eastAsia="fr-FR"/>
              </w:rPr>
            </w:pPr>
            <w:proofErr w:type="spellStart"/>
            <w:r w:rsidRPr="00F41027">
              <w:rPr>
                <w:rFonts w:ascii="Comic Sans MS" w:eastAsia="Times New Roman" w:hAnsi="Comic Sans MS"/>
                <w:b/>
                <w:sz w:val="22"/>
                <w:szCs w:val="22"/>
                <w:lang w:eastAsia="fr-FR"/>
              </w:rPr>
              <w:t>Congrés</w:t>
            </w:r>
            <w:proofErr w:type="spellEnd"/>
            <w:r w:rsidRPr="00F41027">
              <w:rPr>
                <w:rFonts w:ascii="Comic Sans MS" w:eastAsia="Times New Roman" w:hAnsi="Comic Sans MS"/>
                <w:b/>
                <w:sz w:val="22"/>
                <w:szCs w:val="22"/>
                <w:lang w:eastAsia="fr-FR"/>
              </w:rPr>
              <w:t xml:space="preserve"> ISA Yokohama</w:t>
            </w:r>
          </w:p>
        </w:tc>
        <w:tc>
          <w:tcPr>
            <w:tcW w:w="985" w:type="pct"/>
            <w:shd w:val="clear" w:color="auto" w:fill="auto"/>
          </w:tcPr>
          <w:p w14:paraId="6D80BEA2" w14:textId="77777777" w:rsidR="00F41027" w:rsidRPr="00F41027" w:rsidRDefault="00F41027" w:rsidP="00F41027">
            <w:pPr>
              <w:rPr>
                <w:rFonts w:ascii="Comic Sans MS" w:eastAsia="Times New Roman" w:hAnsi="Comic Sans MS"/>
                <w:b/>
                <w:sz w:val="22"/>
                <w:szCs w:val="22"/>
                <w:lang w:eastAsia="fr-FR"/>
              </w:rPr>
            </w:pPr>
          </w:p>
          <w:p w14:paraId="7F1E3945"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13-19 juillet 2014 </w:t>
            </w:r>
          </w:p>
          <w:p w14:paraId="458805FA"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Yokohama Japon</w:t>
            </w:r>
          </w:p>
        </w:tc>
        <w:tc>
          <w:tcPr>
            <w:tcW w:w="744" w:type="pct"/>
            <w:shd w:val="clear" w:color="auto" w:fill="auto"/>
          </w:tcPr>
          <w:p w14:paraId="0E5A0FAE" w14:textId="77777777" w:rsidR="00F41027" w:rsidRPr="00F41027" w:rsidRDefault="00F41027" w:rsidP="00F41027">
            <w:pPr>
              <w:rPr>
                <w:rFonts w:ascii="Comic Sans MS" w:eastAsia="Times New Roman" w:hAnsi="Comic Sans MS"/>
                <w:b/>
                <w:sz w:val="22"/>
                <w:szCs w:val="22"/>
                <w:lang w:eastAsia="fr-FR"/>
              </w:rPr>
            </w:pPr>
          </w:p>
          <w:p w14:paraId="3018411B"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986</w:t>
            </w:r>
          </w:p>
        </w:tc>
        <w:tc>
          <w:tcPr>
            <w:tcW w:w="743" w:type="pct"/>
            <w:shd w:val="clear" w:color="auto" w:fill="auto"/>
          </w:tcPr>
          <w:p w14:paraId="2D8679CF" w14:textId="77777777" w:rsidR="00F41027" w:rsidRPr="00F41027" w:rsidRDefault="00F41027" w:rsidP="00F41027">
            <w:pPr>
              <w:rPr>
                <w:rFonts w:ascii="Comic Sans MS" w:eastAsia="Times New Roman" w:hAnsi="Comic Sans MS"/>
                <w:b/>
                <w:sz w:val="22"/>
                <w:szCs w:val="22"/>
                <w:lang w:eastAsia="fr-FR"/>
              </w:rPr>
            </w:pPr>
          </w:p>
          <w:p w14:paraId="1AFBBB3D" w14:textId="6B951DF7" w:rsidR="00F41027" w:rsidRPr="00F41027"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350</w:t>
            </w:r>
          </w:p>
        </w:tc>
      </w:tr>
      <w:tr w:rsidR="00F41027" w:rsidRPr="00F41027" w14:paraId="0671D84E" w14:textId="77777777" w:rsidTr="00653AC3">
        <w:trPr>
          <w:jc w:val="center"/>
        </w:trPr>
        <w:tc>
          <w:tcPr>
            <w:tcW w:w="820" w:type="pct"/>
            <w:shd w:val="clear" w:color="auto" w:fill="auto"/>
          </w:tcPr>
          <w:p w14:paraId="418480EB" w14:textId="77777777" w:rsidR="00F41027" w:rsidRPr="00F41027" w:rsidRDefault="00F41027" w:rsidP="00F41027">
            <w:pPr>
              <w:rPr>
                <w:rFonts w:ascii="Comic Sans MS" w:eastAsia="Times New Roman" w:hAnsi="Comic Sans MS"/>
                <w:b/>
                <w:sz w:val="22"/>
                <w:szCs w:val="22"/>
                <w:lang w:eastAsia="fr-FR"/>
              </w:rPr>
            </w:pPr>
          </w:p>
          <w:p w14:paraId="13527CAF"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Roland </w:t>
            </w:r>
            <w:proofErr w:type="spellStart"/>
            <w:r w:rsidRPr="00F41027">
              <w:rPr>
                <w:rFonts w:ascii="Comic Sans MS" w:eastAsia="Times New Roman" w:hAnsi="Comic Sans MS"/>
                <w:b/>
                <w:sz w:val="22"/>
                <w:szCs w:val="22"/>
                <w:lang w:eastAsia="fr-FR"/>
              </w:rPr>
              <w:t>Pfefferkorn</w:t>
            </w:r>
            <w:proofErr w:type="spellEnd"/>
          </w:p>
        </w:tc>
        <w:tc>
          <w:tcPr>
            <w:tcW w:w="1708" w:type="pct"/>
            <w:shd w:val="clear" w:color="auto" w:fill="auto"/>
          </w:tcPr>
          <w:p w14:paraId="5E85F9B9" w14:textId="77777777" w:rsidR="00F41027" w:rsidRPr="00F41027" w:rsidRDefault="00F41027" w:rsidP="00F41027">
            <w:pPr>
              <w:rPr>
                <w:rFonts w:ascii="Comic Sans MS" w:eastAsia="Times New Roman" w:hAnsi="Comic Sans MS"/>
                <w:b/>
                <w:sz w:val="22"/>
                <w:szCs w:val="22"/>
                <w:lang w:eastAsia="fr-FR"/>
              </w:rPr>
            </w:pPr>
          </w:p>
          <w:p w14:paraId="54CA183B" w14:textId="77777777" w:rsidR="00F41027" w:rsidRPr="00F41027" w:rsidRDefault="00F41027" w:rsidP="00F41027">
            <w:pPr>
              <w:rPr>
                <w:rFonts w:ascii="Comic Sans MS" w:eastAsia="Times New Roman" w:hAnsi="Comic Sans MS"/>
                <w:b/>
                <w:sz w:val="22"/>
                <w:szCs w:val="22"/>
                <w:lang w:eastAsia="fr-FR"/>
              </w:rPr>
            </w:pPr>
            <w:proofErr w:type="spellStart"/>
            <w:r w:rsidRPr="00F41027">
              <w:rPr>
                <w:rFonts w:ascii="Comic Sans MS" w:eastAsia="Times New Roman" w:hAnsi="Comic Sans MS"/>
                <w:b/>
                <w:sz w:val="22"/>
                <w:szCs w:val="22"/>
                <w:lang w:eastAsia="fr-FR"/>
              </w:rPr>
              <w:t>Congrés</w:t>
            </w:r>
            <w:proofErr w:type="spellEnd"/>
            <w:r w:rsidRPr="00F41027">
              <w:rPr>
                <w:rFonts w:ascii="Comic Sans MS" w:eastAsia="Times New Roman" w:hAnsi="Comic Sans MS"/>
                <w:b/>
                <w:sz w:val="22"/>
                <w:szCs w:val="22"/>
                <w:lang w:eastAsia="fr-FR"/>
              </w:rPr>
              <w:t xml:space="preserve"> ISA Yokohama</w:t>
            </w:r>
          </w:p>
        </w:tc>
        <w:tc>
          <w:tcPr>
            <w:tcW w:w="985" w:type="pct"/>
            <w:shd w:val="clear" w:color="auto" w:fill="auto"/>
          </w:tcPr>
          <w:p w14:paraId="68106A18" w14:textId="77777777" w:rsidR="00F41027" w:rsidRPr="00F41027" w:rsidRDefault="00F41027" w:rsidP="00F41027">
            <w:pPr>
              <w:rPr>
                <w:rFonts w:ascii="Comic Sans MS" w:eastAsia="Times New Roman" w:hAnsi="Comic Sans MS"/>
                <w:b/>
                <w:sz w:val="22"/>
                <w:szCs w:val="22"/>
                <w:lang w:eastAsia="fr-FR"/>
              </w:rPr>
            </w:pPr>
          </w:p>
          <w:p w14:paraId="58C312AE"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13-19 juillet 2014 </w:t>
            </w:r>
          </w:p>
          <w:p w14:paraId="4EB06FA2"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Yokohama Japon</w:t>
            </w:r>
          </w:p>
        </w:tc>
        <w:tc>
          <w:tcPr>
            <w:tcW w:w="744" w:type="pct"/>
            <w:shd w:val="clear" w:color="auto" w:fill="auto"/>
          </w:tcPr>
          <w:p w14:paraId="61B76C32" w14:textId="77777777" w:rsidR="00F41027" w:rsidRPr="00F41027" w:rsidRDefault="00F41027" w:rsidP="00F41027">
            <w:pPr>
              <w:rPr>
                <w:rFonts w:ascii="Comic Sans MS" w:eastAsia="Times New Roman" w:hAnsi="Comic Sans MS"/>
                <w:b/>
                <w:sz w:val="22"/>
                <w:szCs w:val="22"/>
                <w:lang w:eastAsia="fr-FR"/>
              </w:rPr>
            </w:pPr>
          </w:p>
          <w:p w14:paraId="54BEABE7"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400</w:t>
            </w:r>
          </w:p>
        </w:tc>
        <w:tc>
          <w:tcPr>
            <w:tcW w:w="743" w:type="pct"/>
            <w:shd w:val="clear" w:color="auto" w:fill="auto"/>
          </w:tcPr>
          <w:p w14:paraId="31D5B2C8" w14:textId="77777777" w:rsidR="00F41027" w:rsidRPr="00F41027" w:rsidRDefault="00F41027" w:rsidP="00F41027">
            <w:pPr>
              <w:rPr>
                <w:rFonts w:ascii="Comic Sans MS" w:eastAsia="Times New Roman" w:hAnsi="Comic Sans MS"/>
                <w:b/>
                <w:sz w:val="22"/>
                <w:szCs w:val="22"/>
                <w:lang w:eastAsia="fr-FR"/>
              </w:rPr>
            </w:pPr>
          </w:p>
          <w:p w14:paraId="6E3871C7" w14:textId="7B87FB0A" w:rsidR="00F41027" w:rsidRPr="00F41027"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100</w:t>
            </w:r>
          </w:p>
        </w:tc>
      </w:tr>
      <w:tr w:rsidR="00F41027" w:rsidRPr="00F41027" w14:paraId="36151F2B" w14:textId="77777777" w:rsidTr="00653AC3">
        <w:trPr>
          <w:jc w:val="center"/>
        </w:trPr>
        <w:tc>
          <w:tcPr>
            <w:tcW w:w="820" w:type="pct"/>
            <w:shd w:val="clear" w:color="auto" w:fill="auto"/>
          </w:tcPr>
          <w:p w14:paraId="5883E94C" w14:textId="77777777" w:rsidR="00F41027" w:rsidRPr="00F41027" w:rsidRDefault="00F41027" w:rsidP="00F41027">
            <w:pPr>
              <w:rPr>
                <w:rFonts w:ascii="Comic Sans MS" w:eastAsia="Times New Roman" w:hAnsi="Comic Sans MS"/>
                <w:b/>
                <w:sz w:val="22"/>
                <w:szCs w:val="22"/>
                <w:lang w:eastAsia="fr-FR"/>
              </w:rPr>
            </w:pPr>
          </w:p>
          <w:p w14:paraId="5799F4F4" w14:textId="77777777" w:rsidR="00F41027" w:rsidRPr="00F41027" w:rsidRDefault="00F41027" w:rsidP="00F41027">
            <w:pPr>
              <w:rPr>
                <w:rFonts w:ascii="Comic Sans MS" w:eastAsia="Times New Roman" w:hAnsi="Comic Sans MS"/>
                <w:b/>
                <w:sz w:val="22"/>
                <w:szCs w:val="22"/>
                <w:lang w:eastAsia="fr-FR"/>
              </w:rPr>
            </w:pPr>
            <w:proofErr w:type="spellStart"/>
            <w:r w:rsidRPr="00F41027">
              <w:rPr>
                <w:rFonts w:ascii="Comic Sans MS" w:eastAsia="Times New Roman" w:hAnsi="Comic Sans MS"/>
                <w:b/>
                <w:sz w:val="22"/>
                <w:szCs w:val="22"/>
                <w:lang w:eastAsia="fr-FR"/>
              </w:rPr>
              <w:t>Blondet</w:t>
            </w:r>
            <w:proofErr w:type="spellEnd"/>
            <w:r w:rsidRPr="00F41027">
              <w:rPr>
                <w:rFonts w:ascii="Comic Sans MS" w:eastAsia="Times New Roman" w:hAnsi="Comic Sans MS"/>
                <w:b/>
                <w:sz w:val="22"/>
                <w:szCs w:val="22"/>
                <w:lang w:eastAsia="fr-FR"/>
              </w:rPr>
              <w:t xml:space="preserve"> Vanessa</w:t>
            </w:r>
          </w:p>
          <w:p w14:paraId="48572781" w14:textId="77777777" w:rsidR="00F41027" w:rsidRPr="00F41027" w:rsidRDefault="00F41027" w:rsidP="00F41027">
            <w:pPr>
              <w:rPr>
                <w:rFonts w:ascii="Comic Sans MS" w:eastAsia="Times New Roman" w:hAnsi="Comic Sans MS"/>
                <w:b/>
                <w:sz w:val="22"/>
                <w:szCs w:val="22"/>
                <w:lang w:eastAsia="fr-FR"/>
              </w:rPr>
            </w:pPr>
          </w:p>
        </w:tc>
        <w:tc>
          <w:tcPr>
            <w:tcW w:w="1708" w:type="pct"/>
            <w:shd w:val="clear" w:color="auto" w:fill="auto"/>
          </w:tcPr>
          <w:p w14:paraId="52936B29" w14:textId="77777777" w:rsidR="00F41027" w:rsidRPr="00F41027" w:rsidRDefault="00F41027" w:rsidP="00F41027">
            <w:pPr>
              <w:rPr>
                <w:rFonts w:ascii="Comic Sans MS" w:eastAsia="Times New Roman" w:hAnsi="Comic Sans MS"/>
                <w:b/>
                <w:sz w:val="22"/>
                <w:szCs w:val="22"/>
                <w:lang w:eastAsia="fr-FR"/>
              </w:rPr>
            </w:pPr>
          </w:p>
          <w:p w14:paraId="7C82E1ED" w14:textId="77777777" w:rsidR="00F41027" w:rsidRPr="00F41027" w:rsidRDefault="00F41027" w:rsidP="00F41027">
            <w:pPr>
              <w:rPr>
                <w:rFonts w:ascii="Comic Sans MS" w:eastAsia="Times New Roman" w:hAnsi="Comic Sans MS"/>
                <w:b/>
                <w:sz w:val="22"/>
                <w:szCs w:val="22"/>
                <w:lang w:eastAsia="fr-FR"/>
              </w:rPr>
            </w:pPr>
            <w:proofErr w:type="spellStart"/>
            <w:r w:rsidRPr="00F41027">
              <w:rPr>
                <w:rFonts w:ascii="Comic Sans MS" w:eastAsia="Times New Roman" w:hAnsi="Comic Sans MS"/>
                <w:b/>
                <w:sz w:val="22"/>
                <w:szCs w:val="22"/>
                <w:lang w:eastAsia="fr-FR"/>
              </w:rPr>
              <w:t>Congrés</w:t>
            </w:r>
            <w:proofErr w:type="spellEnd"/>
            <w:r w:rsidRPr="00F41027">
              <w:rPr>
                <w:rFonts w:ascii="Comic Sans MS" w:eastAsia="Times New Roman" w:hAnsi="Comic Sans MS"/>
                <w:b/>
                <w:sz w:val="22"/>
                <w:szCs w:val="22"/>
                <w:lang w:eastAsia="fr-FR"/>
              </w:rPr>
              <w:t xml:space="preserve"> ISA Yokohama</w:t>
            </w:r>
          </w:p>
        </w:tc>
        <w:tc>
          <w:tcPr>
            <w:tcW w:w="985" w:type="pct"/>
            <w:shd w:val="clear" w:color="auto" w:fill="auto"/>
          </w:tcPr>
          <w:p w14:paraId="44223FBA" w14:textId="77777777" w:rsidR="00F41027" w:rsidRPr="00F41027" w:rsidRDefault="00F41027" w:rsidP="00F41027">
            <w:pPr>
              <w:rPr>
                <w:rFonts w:ascii="Comic Sans MS" w:eastAsia="Times New Roman" w:hAnsi="Comic Sans MS"/>
                <w:b/>
                <w:sz w:val="22"/>
                <w:szCs w:val="22"/>
                <w:lang w:eastAsia="fr-FR"/>
              </w:rPr>
            </w:pPr>
          </w:p>
          <w:p w14:paraId="70F39B82"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13-19 juillet 2014 </w:t>
            </w:r>
          </w:p>
          <w:p w14:paraId="4CA1BB5E"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Yokohama Japon</w:t>
            </w:r>
          </w:p>
        </w:tc>
        <w:tc>
          <w:tcPr>
            <w:tcW w:w="744" w:type="pct"/>
            <w:shd w:val="clear" w:color="auto" w:fill="auto"/>
          </w:tcPr>
          <w:p w14:paraId="739DE9C6" w14:textId="77777777" w:rsidR="00F41027" w:rsidRPr="00F41027" w:rsidRDefault="00F41027" w:rsidP="00F41027">
            <w:pPr>
              <w:rPr>
                <w:rFonts w:ascii="Comic Sans MS" w:eastAsia="Times New Roman" w:hAnsi="Comic Sans MS"/>
                <w:b/>
                <w:sz w:val="22"/>
                <w:szCs w:val="22"/>
                <w:lang w:eastAsia="fr-FR"/>
              </w:rPr>
            </w:pPr>
          </w:p>
          <w:p w14:paraId="0C1E4EF6"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300</w:t>
            </w:r>
          </w:p>
        </w:tc>
        <w:tc>
          <w:tcPr>
            <w:tcW w:w="743" w:type="pct"/>
            <w:shd w:val="clear" w:color="auto" w:fill="auto"/>
          </w:tcPr>
          <w:p w14:paraId="01C7FAEE" w14:textId="77777777" w:rsidR="00F41027" w:rsidRPr="00F41027" w:rsidRDefault="00F41027" w:rsidP="00F41027">
            <w:pPr>
              <w:rPr>
                <w:rFonts w:ascii="Comic Sans MS" w:eastAsia="Times New Roman" w:hAnsi="Comic Sans MS"/>
                <w:b/>
                <w:sz w:val="22"/>
                <w:szCs w:val="22"/>
                <w:lang w:eastAsia="fr-FR"/>
              </w:rPr>
            </w:pPr>
          </w:p>
          <w:p w14:paraId="6FF21B7B" w14:textId="4077FB27" w:rsidR="00F41027" w:rsidRPr="00F41027"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350</w:t>
            </w:r>
          </w:p>
        </w:tc>
      </w:tr>
      <w:tr w:rsidR="00F41027" w:rsidRPr="00F41027" w14:paraId="22B9C643" w14:textId="77777777" w:rsidTr="00653AC3">
        <w:trPr>
          <w:jc w:val="center"/>
        </w:trPr>
        <w:tc>
          <w:tcPr>
            <w:tcW w:w="820" w:type="pct"/>
            <w:shd w:val="clear" w:color="auto" w:fill="auto"/>
          </w:tcPr>
          <w:p w14:paraId="63598B29" w14:textId="77777777" w:rsidR="00F41027" w:rsidRPr="00F41027" w:rsidRDefault="00F41027" w:rsidP="00F41027">
            <w:pPr>
              <w:rPr>
                <w:rFonts w:ascii="Comic Sans MS" w:eastAsia="Times New Roman" w:hAnsi="Comic Sans MS"/>
                <w:b/>
                <w:sz w:val="22"/>
                <w:szCs w:val="22"/>
                <w:lang w:eastAsia="fr-FR"/>
              </w:rPr>
            </w:pPr>
          </w:p>
          <w:p w14:paraId="7D3C9C3A"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Cécile </w:t>
            </w:r>
            <w:proofErr w:type="spellStart"/>
            <w:r w:rsidRPr="00F41027">
              <w:rPr>
                <w:rFonts w:ascii="Comic Sans MS" w:eastAsia="Times New Roman" w:hAnsi="Comic Sans MS"/>
                <w:b/>
                <w:sz w:val="22"/>
                <w:szCs w:val="22"/>
                <w:lang w:eastAsia="fr-FR"/>
              </w:rPr>
              <w:t>Flammant</w:t>
            </w:r>
            <w:proofErr w:type="spellEnd"/>
          </w:p>
          <w:p w14:paraId="19425256"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Etudiante en deuxième année de Master de Démographie</w:t>
            </w:r>
          </w:p>
          <w:p w14:paraId="205D6B0F" w14:textId="77777777" w:rsidR="00F41027" w:rsidRPr="00F41027" w:rsidRDefault="00F41027" w:rsidP="00F41027">
            <w:pPr>
              <w:rPr>
                <w:rFonts w:ascii="Comic Sans MS" w:eastAsia="Times New Roman" w:hAnsi="Comic Sans MS"/>
                <w:b/>
                <w:sz w:val="22"/>
                <w:szCs w:val="22"/>
                <w:lang w:eastAsia="fr-FR"/>
              </w:rPr>
            </w:pPr>
          </w:p>
        </w:tc>
        <w:tc>
          <w:tcPr>
            <w:tcW w:w="1708" w:type="pct"/>
            <w:shd w:val="clear" w:color="auto" w:fill="auto"/>
          </w:tcPr>
          <w:p w14:paraId="3AE0F2AB" w14:textId="77777777" w:rsidR="00F41027" w:rsidRPr="00F41027" w:rsidRDefault="00F41027" w:rsidP="00F41027">
            <w:pPr>
              <w:rPr>
                <w:rFonts w:ascii="Comic Sans MS" w:eastAsia="Times New Roman" w:hAnsi="Comic Sans MS"/>
                <w:b/>
                <w:sz w:val="22"/>
                <w:szCs w:val="22"/>
                <w:lang w:eastAsia="fr-FR"/>
              </w:rPr>
            </w:pPr>
          </w:p>
          <w:p w14:paraId="62CA6A41"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Colloque de l’</w:t>
            </w:r>
            <w:proofErr w:type="spellStart"/>
            <w:r w:rsidRPr="00F41027">
              <w:rPr>
                <w:rFonts w:ascii="Comic Sans MS" w:eastAsia="Times New Roman" w:hAnsi="Comic Sans MS"/>
                <w:b/>
                <w:sz w:val="22"/>
                <w:szCs w:val="22"/>
                <w:lang w:eastAsia="fr-FR"/>
              </w:rPr>
              <w:t>Aidelf</w:t>
            </w:r>
            <w:proofErr w:type="spellEnd"/>
            <w:r w:rsidRPr="00F41027">
              <w:rPr>
                <w:rFonts w:ascii="Comic Sans MS" w:eastAsia="Times New Roman" w:hAnsi="Comic Sans MS"/>
                <w:b/>
                <w:sz w:val="22"/>
                <w:szCs w:val="22"/>
                <w:lang w:eastAsia="fr-FR"/>
              </w:rPr>
              <w:t xml:space="preserve"> (Association Internationale des Démographes de Langue Française) : du 26 au 29 mai 2014  (4 jours)</w:t>
            </w:r>
          </w:p>
          <w:p w14:paraId="0A5B1B2E" w14:textId="77777777" w:rsidR="00F41027" w:rsidRPr="00F41027" w:rsidRDefault="00F41027" w:rsidP="00F41027">
            <w:pPr>
              <w:rPr>
                <w:rFonts w:ascii="Comic Sans MS" w:eastAsia="Times New Roman" w:hAnsi="Comic Sans MS"/>
                <w:b/>
                <w:sz w:val="22"/>
                <w:szCs w:val="22"/>
                <w:lang w:eastAsia="fr-FR"/>
              </w:rPr>
            </w:pPr>
          </w:p>
          <w:p w14:paraId="642E65D6"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Colloque de l’EAPS (</w:t>
            </w:r>
            <w:proofErr w:type="spellStart"/>
            <w:r w:rsidRPr="00F41027">
              <w:rPr>
                <w:rFonts w:ascii="Comic Sans MS" w:eastAsia="Times New Roman" w:hAnsi="Comic Sans MS"/>
                <w:b/>
                <w:sz w:val="22"/>
                <w:szCs w:val="22"/>
                <w:lang w:eastAsia="fr-FR"/>
              </w:rPr>
              <w:t>European</w:t>
            </w:r>
            <w:proofErr w:type="spellEnd"/>
            <w:r w:rsidRPr="00F41027">
              <w:rPr>
                <w:rFonts w:ascii="Comic Sans MS" w:eastAsia="Times New Roman" w:hAnsi="Comic Sans MS"/>
                <w:b/>
                <w:sz w:val="22"/>
                <w:szCs w:val="22"/>
                <w:lang w:eastAsia="fr-FR"/>
              </w:rPr>
              <w:t xml:space="preserve"> Association for Population </w:t>
            </w:r>
            <w:proofErr w:type="spellStart"/>
            <w:r w:rsidRPr="00F41027">
              <w:rPr>
                <w:rFonts w:ascii="Comic Sans MS" w:eastAsia="Times New Roman" w:hAnsi="Comic Sans MS"/>
                <w:b/>
                <w:sz w:val="22"/>
                <w:szCs w:val="22"/>
                <w:lang w:eastAsia="fr-FR"/>
              </w:rPr>
              <w:t>Studies</w:t>
            </w:r>
            <w:proofErr w:type="spellEnd"/>
            <w:r w:rsidRPr="00F41027">
              <w:rPr>
                <w:rFonts w:ascii="Comic Sans MS" w:eastAsia="Times New Roman" w:hAnsi="Comic Sans MS"/>
                <w:b/>
                <w:sz w:val="22"/>
                <w:szCs w:val="22"/>
                <w:lang w:eastAsia="fr-FR"/>
              </w:rPr>
              <w:t>) : du 25 au 28 juin 2014 (4 jours)</w:t>
            </w:r>
          </w:p>
        </w:tc>
        <w:tc>
          <w:tcPr>
            <w:tcW w:w="985" w:type="pct"/>
            <w:shd w:val="clear" w:color="auto" w:fill="auto"/>
          </w:tcPr>
          <w:p w14:paraId="6305B06F" w14:textId="77777777" w:rsidR="00F41027" w:rsidRPr="00F41027" w:rsidRDefault="00F41027" w:rsidP="00F41027">
            <w:pPr>
              <w:rPr>
                <w:rFonts w:ascii="Comic Sans MS" w:eastAsia="Times New Roman" w:hAnsi="Comic Sans MS"/>
                <w:b/>
                <w:sz w:val="22"/>
                <w:szCs w:val="22"/>
                <w:lang w:eastAsia="fr-FR"/>
              </w:rPr>
            </w:pPr>
          </w:p>
          <w:p w14:paraId="6C4E8F87"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Colloque de l’</w:t>
            </w:r>
            <w:proofErr w:type="spellStart"/>
            <w:r w:rsidRPr="00F41027">
              <w:rPr>
                <w:rFonts w:ascii="Comic Sans MS" w:eastAsia="Times New Roman" w:hAnsi="Comic Sans MS"/>
                <w:b/>
                <w:sz w:val="22"/>
                <w:szCs w:val="22"/>
                <w:lang w:eastAsia="fr-FR"/>
              </w:rPr>
              <w:t>Aidelf</w:t>
            </w:r>
            <w:proofErr w:type="spellEnd"/>
            <w:r w:rsidRPr="00F41027">
              <w:rPr>
                <w:rFonts w:ascii="Comic Sans MS" w:eastAsia="Times New Roman" w:hAnsi="Comic Sans MS"/>
                <w:b/>
                <w:sz w:val="22"/>
                <w:szCs w:val="22"/>
                <w:lang w:eastAsia="fr-FR"/>
              </w:rPr>
              <w:t xml:space="preserve"> : Bari (Italie)</w:t>
            </w:r>
          </w:p>
          <w:p w14:paraId="1CE51BE4" w14:textId="77777777" w:rsidR="00F41027" w:rsidRPr="00F41027" w:rsidRDefault="00F41027" w:rsidP="00F41027">
            <w:pPr>
              <w:rPr>
                <w:rFonts w:ascii="Comic Sans MS" w:eastAsia="Times New Roman" w:hAnsi="Comic Sans MS"/>
                <w:b/>
                <w:sz w:val="22"/>
                <w:szCs w:val="22"/>
                <w:lang w:eastAsia="fr-FR"/>
              </w:rPr>
            </w:pPr>
          </w:p>
          <w:p w14:paraId="1C6BB865"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Colloque de l’EAPS : Budapest (Hongrie)</w:t>
            </w:r>
          </w:p>
        </w:tc>
        <w:tc>
          <w:tcPr>
            <w:tcW w:w="744" w:type="pct"/>
            <w:shd w:val="clear" w:color="auto" w:fill="auto"/>
          </w:tcPr>
          <w:p w14:paraId="6B8DC7DD" w14:textId="77777777" w:rsidR="00F41027" w:rsidRPr="00F41027" w:rsidRDefault="00F41027" w:rsidP="00F41027">
            <w:pPr>
              <w:rPr>
                <w:rFonts w:ascii="Comic Sans MS" w:eastAsia="Times New Roman" w:hAnsi="Comic Sans MS"/>
                <w:b/>
                <w:sz w:val="22"/>
                <w:szCs w:val="22"/>
                <w:lang w:eastAsia="fr-FR"/>
              </w:rPr>
            </w:pPr>
          </w:p>
          <w:p w14:paraId="39396CEF"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213</w:t>
            </w:r>
          </w:p>
        </w:tc>
        <w:tc>
          <w:tcPr>
            <w:tcW w:w="743" w:type="pct"/>
            <w:shd w:val="clear" w:color="auto" w:fill="auto"/>
          </w:tcPr>
          <w:p w14:paraId="6B14EC35" w14:textId="77777777" w:rsidR="00F41027" w:rsidRPr="00F41027" w:rsidRDefault="00F41027" w:rsidP="00F41027">
            <w:pPr>
              <w:rPr>
                <w:rFonts w:ascii="Comic Sans MS" w:eastAsia="Times New Roman" w:hAnsi="Comic Sans MS"/>
                <w:b/>
                <w:sz w:val="22"/>
                <w:szCs w:val="22"/>
                <w:lang w:eastAsia="fr-FR"/>
              </w:rPr>
            </w:pPr>
          </w:p>
          <w:p w14:paraId="1CB68FDD"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213</w:t>
            </w:r>
          </w:p>
        </w:tc>
      </w:tr>
      <w:tr w:rsidR="00F41027" w:rsidRPr="00F41027" w14:paraId="38B94CC0" w14:textId="77777777" w:rsidTr="00653AC3">
        <w:trPr>
          <w:jc w:val="center"/>
        </w:trPr>
        <w:tc>
          <w:tcPr>
            <w:tcW w:w="820" w:type="pct"/>
            <w:shd w:val="clear" w:color="auto" w:fill="auto"/>
          </w:tcPr>
          <w:p w14:paraId="4BF7BBED" w14:textId="77777777" w:rsidR="00F41027" w:rsidRPr="00F41027" w:rsidRDefault="00F41027" w:rsidP="00F41027">
            <w:pPr>
              <w:rPr>
                <w:rFonts w:ascii="Comic Sans MS" w:eastAsia="Times New Roman" w:hAnsi="Comic Sans MS"/>
                <w:b/>
                <w:sz w:val="22"/>
                <w:szCs w:val="22"/>
                <w:lang w:eastAsia="fr-FR"/>
              </w:rPr>
            </w:pPr>
          </w:p>
          <w:p w14:paraId="79F146CA"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Guillaume Christen, post-doctorant à l’UMR SAGE.</w:t>
            </w:r>
          </w:p>
          <w:p w14:paraId="3835AF77" w14:textId="77777777" w:rsidR="00F41027" w:rsidRPr="00F41027" w:rsidRDefault="00F41027" w:rsidP="00F41027">
            <w:pPr>
              <w:rPr>
                <w:rFonts w:ascii="Comic Sans MS" w:eastAsia="Times New Roman" w:hAnsi="Comic Sans MS"/>
                <w:b/>
                <w:sz w:val="22"/>
                <w:szCs w:val="22"/>
                <w:lang w:eastAsia="fr-FR"/>
              </w:rPr>
            </w:pPr>
          </w:p>
          <w:p w14:paraId="7E993A46" w14:textId="77777777" w:rsidR="00F41027" w:rsidRPr="00F41027" w:rsidRDefault="00F41027" w:rsidP="00F41027">
            <w:pPr>
              <w:rPr>
                <w:rFonts w:ascii="Comic Sans MS" w:eastAsia="Times New Roman" w:hAnsi="Comic Sans MS"/>
                <w:b/>
                <w:sz w:val="22"/>
                <w:szCs w:val="22"/>
                <w:lang w:eastAsia="fr-FR"/>
              </w:rPr>
            </w:pPr>
          </w:p>
        </w:tc>
        <w:tc>
          <w:tcPr>
            <w:tcW w:w="1708" w:type="pct"/>
            <w:shd w:val="clear" w:color="auto" w:fill="auto"/>
          </w:tcPr>
          <w:p w14:paraId="575D8BA9" w14:textId="77777777" w:rsidR="00F41027" w:rsidRPr="00F41027" w:rsidRDefault="00F41027" w:rsidP="00F41027">
            <w:pPr>
              <w:rPr>
                <w:rFonts w:ascii="Comic Sans MS" w:eastAsia="Times New Roman" w:hAnsi="Comic Sans MS"/>
                <w:b/>
                <w:sz w:val="22"/>
                <w:szCs w:val="22"/>
                <w:lang w:eastAsia="fr-FR"/>
              </w:rPr>
            </w:pPr>
          </w:p>
          <w:p w14:paraId="3AC3B287"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L’inscription territoriale de l’éolien citoyen : Réception et appropriation d’un dispositif alternatif d’actionnariat populaire par les habitants dans un territoire rural.</w:t>
            </w:r>
          </w:p>
          <w:p w14:paraId="00A4C09C" w14:textId="77777777" w:rsidR="00F41027" w:rsidRPr="00F41027" w:rsidRDefault="00F41027" w:rsidP="00F41027">
            <w:pPr>
              <w:rPr>
                <w:rFonts w:ascii="Comic Sans MS" w:eastAsia="Times New Roman" w:hAnsi="Comic Sans MS"/>
                <w:b/>
                <w:sz w:val="22"/>
                <w:szCs w:val="22"/>
                <w:lang w:eastAsia="fr-FR"/>
              </w:rPr>
            </w:pPr>
          </w:p>
        </w:tc>
        <w:tc>
          <w:tcPr>
            <w:tcW w:w="985" w:type="pct"/>
            <w:shd w:val="clear" w:color="auto" w:fill="auto"/>
          </w:tcPr>
          <w:p w14:paraId="4B7DD2CC" w14:textId="77777777" w:rsidR="00F41027" w:rsidRPr="00F41027" w:rsidRDefault="00F41027" w:rsidP="00F41027">
            <w:pPr>
              <w:rPr>
                <w:rFonts w:ascii="Comic Sans MS" w:eastAsia="Times New Roman" w:hAnsi="Comic Sans MS"/>
                <w:b/>
                <w:sz w:val="22"/>
                <w:szCs w:val="22"/>
                <w:lang w:eastAsia="fr-FR"/>
              </w:rPr>
            </w:pPr>
          </w:p>
          <w:p w14:paraId="350CC9CE"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Durée du congrès : Les 14 et 15 Mai 2014.</w:t>
            </w:r>
          </w:p>
          <w:p w14:paraId="46A6C624"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Arrivée : le 12 Mai,</w:t>
            </w:r>
          </w:p>
          <w:p w14:paraId="070C38E9"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Retour : le 18 Mai</w:t>
            </w:r>
          </w:p>
          <w:p w14:paraId="7AEFF059"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Lieu :</w:t>
            </w:r>
          </w:p>
          <w:p w14:paraId="61E47EE4"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Université de Concordia, Montréal</w:t>
            </w:r>
          </w:p>
        </w:tc>
        <w:tc>
          <w:tcPr>
            <w:tcW w:w="744" w:type="pct"/>
            <w:shd w:val="clear" w:color="auto" w:fill="auto"/>
          </w:tcPr>
          <w:p w14:paraId="15E4D4B6" w14:textId="77777777" w:rsidR="00F41027" w:rsidRPr="00F41027" w:rsidRDefault="00F41027" w:rsidP="00F41027">
            <w:pPr>
              <w:rPr>
                <w:rFonts w:ascii="Comic Sans MS" w:eastAsia="Times New Roman" w:hAnsi="Comic Sans MS"/>
                <w:b/>
                <w:sz w:val="22"/>
                <w:szCs w:val="22"/>
                <w:lang w:eastAsia="fr-FR"/>
              </w:rPr>
            </w:pPr>
          </w:p>
          <w:p w14:paraId="06C10278"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350</w:t>
            </w:r>
          </w:p>
        </w:tc>
        <w:tc>
          <w:tcPr>
            <w:tcW w:w="743" w:type="pct"/>
            <w:shd w:val="clear" w:color="auto" w:fill="auto"/>
          </w:tcPr>
          <w:p w14:paraId="3588597C" w14:textId="77777777" w:rsidR="00F41027" w:rsidRPr="00F41027" w:rsidRDefault="00F41027" w:rsidP="00F41027">
            <w:pPr>
              <w:rPr>
                <w:rFonts w:ascii="Comic Sans MS" w:eastAsia="Times New Roman" w:hAnsi="Comic Sans MS"/>
                <w:b/>
                <w:sz w:val="22"/>
                <w:szCs w:val="22"/>
                <w:lang w:eastAsia="fr-FR"/>
              </w:rPr>
            </w:pPr>
          </w:p>
          <w:p w14:paraId="4ADDC41C" w14:textId="5506310B" w:rsidR="00F41027" w:rsidRPr="00F41027"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350</w:t>
            </w:r>
          </w:p>
        </w:tc>
      </w:tr>
      <w:tr w:rsidR="00F41027" w:rsidRPr="00F41027" w14:paraId="0576A225" w14:textId="77777777" w:rsidTr="00653AC3">
        <w:trPr>
          <w:jc w:val="center"/>
        </w:trPr>
        <w:tc>
          <w:tcPr>
            <w:tcW w:w="820" w:type="pct"/>
            <w:shd w:val="clear" w:color="auto" w:fill="auto"/>
          </w:tcPr>
          <w:p w14:paraId="37C22EC7" w14:textId="77777777" w:rsidR="00F41027" w:rsidRPr="00F41027" w:rsidRDefault="00F41027" w:rsidP="00F41027">
            <w:pPr>
              <w:rPr>
                <w:rFonts w:ascii="Comic Sans MS" w:eastAsia="Times New Roman" w:hAnsi="Comic Sans MS"/>
                <w:b/>
                <w:sz w:val="22"/>
                <w:szCs w:val="22"/>
                <w:lang w:eastAsia="fr-FR"/>
              </w:rPr>
            </w:pPr>
          </w:p>
          <w:p w14:paraId="2221A78B" w14:textId="77777777" w:rsid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Vincent </w:t>
            </w:r>
            <w:proofErr w:type="spellStart"/>
            <w:r w:rsidRPr="00F41027">
              <w:rPr>
                <w:rFonts w:ascii="Comic Sans MS" w:eastAsia="Times New Roman" w:hAnsi="Comic Sans MS"/>
                <w:b/>
                <w:sz w:val="22"/>
                <w:szCs w:val="22"/>
                <w:lang w:eastAsia="fr-FR"/>
              </w:rPr>
              <w:t>Béal</w:t>
            </w:r>
            <w:proofErr w:type="spellEnd"/>
            <w:r w:rsidRPr="00F41027">
              <w:rPr>
                <w:rFonts w:ascii="Comic Sans MS" w:eastAsia="Times New Roman" w:hAnsi="Comic Sans MS"/>
                <w:b/>
                <w:sz w:val="22"/>
                <w:szCs w:val="22"/>
                <w:lang w:eastAsia="fr-FR"/>
              </w:rPr>
              <w:t xml:space="preserve">, Anaïs Collet, Isabelle </w:t>
            </w:r>
            <w:proofErr w:type="spellStart"/>
            <w:r w:rsidRPr="00F41027">
              <w:rPr>
                <w:rFonts w:ascii="Comic Sans MS" w:eastAsia="Times New Roman" w:hAnsi="Comic Sans MS"/>
                <w:b/>
                <w:sz w:val="22"/>
                <w:szCs w:val="22"/>
                <w:lang w:eastAsia="fr-FR"/>
              </w:rPr>
              <w:t>Hajek</w:t>
            </w:r>
            <w:proofErr w:type="spellEnd"/>
            <w:r w:rsidRPr="00F41027">
              <w:rPr>
                <w:rFonts w:ascii="Comic Sans MS" w:eastAsia="Times New Roman" w:hAnsi="Comic Sans MS"/>
                <w:b/>
                <w:sz w:val="22"/>
                <w:szCs w:val="22"/>
                <w:lang w:eastAsia="fr-FR"/>
              </w:rPr>
              <w:t xml:space="preserve">, Philippe </w:t>
            </w:r>
            <w:proofErr w:type="spellStart"/>
            <w:r w:rsidRPr="00F41027">
              <w:rPr>
                <w:rFonts w:ascii="Comic Sans MS" w:eastAsia="Times New Roman" w:hAnsi="Comic Sans MS"/>
                <w:b/>
                <w:sz w:val="22"/>
                <w:szCs w:val="22"/>
                <w:lang w:eastAsia="fr-FR"/>
              </w:rPr>
              <w:t>Hamman</w:t>
            </w:r>
            <w:proofErr w:type="spellEnd"/>
            <w:r w:rsidRPr="00F41027">
              <w:rPr>
                <w:rFonts w:ascii="Comic Sans MS" w:eastAsia="Times New Roman" w:hAnsi="Comic Sans MS"/>
                <w:b/>
                <w:sz w:val="22"/>
                <w:szCs w:val="22"/>
                <w:lang w:eastAsia="fr-FR"/>
              </w:rPr>
              <w:t xml:space="preserve">, Maurice </w:t>
            </w:r>
            <w:proofErr w:type="spellStart"/>
            <w:r w:rsidRPr="00F41027">
              <w:rPr>
                <w:rFonts w:ascii="Comic Sans MS" w:eastAsia="Times New Roman" w:hAnsi="Comic Sans MS"/>
                <w:b/>
                <w:sz w:val="22"/>
                <w:szCs w:val="22"/>
                <w:lang w:eastAsia="fr-FR"/>
              </w:rPr>
              <w:t>Wintz</w:t>
            </w:r>
            <w:proofErr w:type="spellEnd"/>
          </w:p>
          <w:p w14:paraId="2F8957A5" w14:textId="77777777" w:rsidR="002A50D1" w:rsidRPr="00F41027" w:rsidRDefault="002A50D1" w:rsidP="00F41027">
            <w:pPr>
              <w:rPr>
                <w:rFonts w:ascii="Comic Sans MS" w:eastAsia="Times New Roman" w:hAnsi="Comic Sans MS"/>
                <w:b/>
                <w:sz w:val="22"/>
                <w:szCs w:val="22"/>
                <w:lang w:eastAsia="fr-FR"/>
              </w:rPr>
            </w:pPr>
            <w:bookmarkStart w:id="0" w:name="_GoBack"/>
            <w:bookmarkEnd w:id="0"/>
          </w:p>
        </w:tc>
        <w:tc>
          <w:tcPr>
            <w:tcW w:w="1708" w:type="pct"/>
            <w:shd w:val="clear" w:color="auto" w:fill="auto"/>
          </w:tcPr>
          <w:p w14:paraId="42F41621" w14:textId="77777777" w:rsidR="00F41027" w:rsidRPr="00F41027" w:rsidRDefault="00F41027" w:rsidP="00F41027">
            <w:pPr>
              <w:rPr>
                <w:rFonts w:ascii="Comic Sans MS" w:eastAsia="Times New Roman" w:hAnsi="Comic Sans MS"/>
                <w:b/>
                <w:sz w:val="22"/>
                <w:szCs w:val="22"/>
                <w:lang w:eastAsia="fr-FR"/>
              </w:rPr>
            </w:pPr>
          </w:p>
          <w:p w14:paraId="2901CAE1"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Colloque « La ruralité entre savoirs et imaginaires »</w:t>
            </w:r>
          </w:p>
        </w:tc>
        <w:tc>
          <w:tcPr>
            <w:tcW w:w="985" w:type="pct"/>
            <w:shd w:val="clear" w:color="auto" w:fill="auto"/>
          </w:tcPr>
          <w:p w14:paraId="44D0D9E0" w14:textId="77777777" w:rsidR="00F41027" w:rsidRPr="00F41027" w:rsidRDefault="00F41027" w:rsidP="00F41027">
            <w:pPr>
              <w:rPr>
                <w:rFonts w:ascii="Comic Sans MS" w:eastAsia="Times New Roman" w:hAnsi="Comic Sans MS"/>
                <w:b/>
                <w:sz w:val="22"/>
                <w:szCs w:val="22"/>
                <w:lang w:eastAsia="fr-FR"/>
              </w:rPr>
            </w:pPr>
          </w:p>
          <w:p w14:paraId="1B4352CC"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25 et 26 septembre 2014, sur 2 jours</w:t>
            </w:r>
          </w:p>
          <w:p w14:paraId="00CC2F95"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Misha Strasbourg</w:t>
            </w:r>
          </w:p>
        </w:tc>
        <w:tc>
          <w:tcPr>
            <w:tcW w:w="744" w:type="pct"/>
            <w:shd w:val="clear" w:color="auto" w:fill="auto"/>
          </w:tcPr>
          <w:p w14:paraId="344A27F1" w14:textId="77777777" w:rsidR="00F41027" w:rsidRPr="00F41027" w:rsidRDefault="00F41027" w:rsidP="00F41027">
            <w:pPr>
              <w:rPr>
                <w:rFonts w:ascii="Comic Sans MS" w:eastAsia="Times New Roman" w:hAnsi="Comic Sans MS"/>
                <w:b/>
                <w:sz w:val="22"/>
                <w:szCs w:val="22"/>
                <w:lang w:eastAsia="fr-FR"/>
              </w:rPr>
            </w:pPr>
          </w:p>
          <w:p w14:paraId="1BEB26F7"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1 500</w:t>
            </w:r>
          </w:p>
        </w:tc>
        <w:tc>
          <w:tcPr>
            <w:tcW w:w="743" w:type="pct"/>
            <w:shd w:val="clear" w:color="auto" w:fill="auto"/>
          </w:tcPr>
          <w:p w14:paraId="27428B9D" w14:textId="77777777" w:rsidR="00F41027" w:rsidRPr="00F41027" w:rsidRDefault="00F41027" w:rsidP="00F41027">
            <w:pPr>
              <w:rPr>
                <w:rFonts w:ascii="Comic Sans MS" w:eastAsia="Times New Roman" w:hAnsi="Comic Sans MS"/>
                <w:b/>
                <w:sz w:val="22"/>
                <w:szCs w:val="22"/>
                <w:lang w:eastAsia="fr-FR"/>
              </w:rPr>
            </w:pPr>
          </w:p>
          <w:p w14:paraId="3EF2D8DE" w14:textId="6E5F2AF3" w:rsidR="00F41027" w:rsidRPr="00F41027"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968</w:t>
            </w:r>
          </w:p>
        </w:tc>
      </w:tr>
      <w:tr w:rsidR="00F41027" w:rsidRPr="00F41027" w14:paraId="40E91305" w14:textId="77777777" w:rsidTr="00653AC3">
        <w:trPr>
          <w:jc w:val="center"/>
        </w:trPr>
        <w:tc>
          <w:tcPr>
            <w:tcW w:w="820" w:type="pct"/>
            <w:shd w:val="clear" w:color="auto" w:fill="auto"/>
          </w:tcPr>
          <w:p w14:paraId="33370703" w14:textId="77777777" w:rsidR="00F41027" w:rsidRPr="00F41027" w:rsidRDefault="00F41027" w:rsidP="00F41027">
            <w:pPr>
              <w:rPr>
                <w:rFonts w:ascii="Comic Sans MS" w:eastAsia="Times New Roman" w:hAnsi="Comic Sans MS"/>
                <w:b/>
                <w:sz w:val="22"/>
                <w:szCs w:val="22"/>
                <w:lang w:eastAsia="fr-FR"/>
              </w:rPr>
            </w:pPr>
          </w:p>
          <w:p w14:paraId="6114BFF3"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Sylvie </w:t>
            </w:r>
            <w:proofErr w:type="spellStart"/>
            <w:r w:rsidRPr="00F41027">
              <w:rPr>
                <w:rFonts w:ascii="Comic Sans MS" w:eastAsia="Times New Roman" w:hAnsi="Comic Sans MS"/>
                <w:b/>
                <w:sz w:val="22"/>
                <w:szCs w:val="22"/>
                <w:lang w:eastAsia="fr-FR"/>
              </w:rPr>
              <w:t>Monchatre</w:t>
            </w:r>
            <w:proofErr w:type="spellEnd"/>
            <w:r w:rsidRPr="00F41027">
              <w:rPr>
                <w:rFonts w:ascii="Comic Sans MS" w:eastAsia="Times New Roman" w:hAnsi="Comic Sans MS"/>
                <w:b/>
                <w:sz w:val="22"/>
                <w:szCs w:val="22"/>
                <w:lang w:eastAsia="fr-FR"/>
              </w:rPr>
              <w:t xml:space="preserve"> et Romuald Normand</w:t>
            </w:r>
          </w:p>
          <w:p w14:paraId="7414C084" w14:textId="77777777" w:rsidR="00F41027" w:rsidRPr="00F41027" w:rsidRDefault="00F41027" w:rsidP="00F41027">
            <w:pPr>
              <w:rPr>
                <w:rFonts w:ascii="Comic Sans MS" w:eastAsia="Times New Roman" w:hAnsi="Comic Sans MS"/>
                <w:b/>
                <w:sz w:val="22"/>
                <w:szCs w:val="22"/>
                <w:lang w:eastAsia="fr-FR"/>
              </w:rPr>
            </w:pPr>
          </w:p>
        </w:tc>
        <w:tc>
          <w:tcPr>
            <w:tcW w:w="1708" w:type="pct"/>
            <w:shd w:val="clear" w:color="auto" w:fill="auto"/>
          </w:tcPr>
          <w:p w14:paraId="5B2A6FBA" w14:textId="77777777" w:rsidR="00F41027" w:rsidRPr="00F41027" w:rsidRDefault="00F41027" w:rsidP="00F41027">
            <w:pPr>
              <w:rPr>
                <w:rFonts w:ascii="Comic Sans MS" w:eastAsia="Times New Roman" w:hAnsi="Comic Sans MS"/>
                <w:b/>
                <w:sz w:val="22"/>
                <w:szCs w:val="22"/>
                <w:lang w:eastAsia="fr-FR"/>
              </w:rPr>
            </w:pPr>
          </w:p>
          <w:p w14:paraId="060D2271"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Sociologie du travail et de la formation : regards croisés</w:t>
            </w:r>
          </w:p>
        </w:tc>
        <w:tc>
          <w:tcPr>
            <w:tcW w:w="985" w:type="pct"/>
            <w:shd w:val="clear" w:color="auto" w:fill="auto"/>
          </w:tcPr>
          <w:p w14:paraId="40EF03CB" w14:textId="77777777" w:rsidR="00F41027" w:rsidRPr="00F41027" w:rsidRDefault="00F41027" w:rsidP="00F41027">
            <w:pPr>
              <w:rPr>
                <w:rFonts w:ascii="Comic Sans MS" w:eastAsia="Times New Roman" w:hAnsi="Comic Sans MS"/>
                <w:b/>
                <w:sz w:val="22"/>
                <w:szCs w:val="22"/>
                <w:lang w:eastAsia="fr-FR"/>
              </w:rPr>
            </w:pPr>
          </w:p>
          <w:p w14:paraId="2C716C2C"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30 juin 2014</w:t>
            </w:r>
          </w:p>
          <w:p w14:paraId="164F9D44"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Misha Strasbourg</w:t>
            </w:r>
          </w:p>
        </w:tc>
        <w:tc>
          <w:tcPr>
            <w:tcW w:w="744" w:type="pct"/>
            <w:shd w:val="clear" w:color="auto" w:fill="auto"/>
          </w:tcPr>
          <w:p w14:paraId="075105E9" w14:textId="77777777" w:rsidR="00F41027" w:rsidRPr="00F41027" w:rsidRDefault="00F41027" w:rsidP="00F41027">
            <w:pPr>
              <w:rPr>
                <w:rFonts w:ascii="Comic Sans MS" w:eastAsia="Times New Roman" w:hAnsi="Comic Sans MS"/>
                <w:b/>
                <w:sz w:val="22"/>
                <w:szCs w:val="22"/>
                <w:lang w:eastAsia="fr-FR"/>
              </w:rPr>
            </w:pPr>
          </w:p>
          <w:p w14:paraId="4A5C64B4"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600</w:t>
            </w:r>
          </w:p>
        </w:tc>
        <w:tc>
          <w:tcPr>
            <w:tcW w:w="743" w:type="pct"/>
            <w:shd w:val="clear" w:color="auto" w:fill="auto"/>
          </w:tcPr>
          <w:p w14:paraId="55903BE9" w14:textId="77777777" w:rsidR="00F41027" w:rsidRPr="00F41027" w:rsidRDefault="00F41027" w:rsidP="00F41027">
            <w:pPr>
              <w:rPr>
                <w:rFonts w:ascii="Comic Sans MS" w:eastAsia="Times New Roman" w:hAnsi="Comic Sans MS"/>
                <w:b/>
                <w:sz w:val="22"/>
                <w:szCs w:val="22"/>
                <w:lang w:eastAsia="fr-FR"/>
              </w:rPr>
            </w:pPr>
          </w:p>
          <w:p w14:paraId="1957306A" w14:textId="346E001F" w:rsidR="00F41027" w:rsidRPr="00F41027"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479</w:t>
            </w:r>
          </w:p>
        </w:tc>
      </w:tr>
      <w:tr w:rsidR="00F41027" w:rsidRPr="00F41027" w14:paraId="245A41B4" w14:textId="77777777" w:rsidTr="00653AC3">
        <w:trPr>
          <w:jc w:val="center"/>
        </w:trPr>
        <w:tc>
          <w:tcPr>
            <w:tcW w:w="820" w:type="pct"/>
            <w:shd w:val="clear" w:color="auto" w:fill="auto"/>
          </w:tcPr>
          <w:p w14:paraId="488B8FB7" w14:textId="77777777" w:rsidR="00F41027" w:rsidRPr="00F41027" w:rsidRDefault="00F41027" w:rsidP="00F41027">
            <w:pPr>
              <w:rPr>
                <w:rFonts w:ascii="Comic Sans MS" w:eastAsia="Times New Roman" w:hAnsi="Comic Sans MS"/>
                <w:b/>
                <w:sz w:val="22"/>
                <w:szCs w:val="22"/>
                <w:lang w:eastAsia="fr-FR"/>
              </w:rPr>
            </w:pPr>
          </w:p>
          <w:p w14:paraId="2D1544B6"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Elise Pape</w:t>
            </w:r>
          </w:p>
          <w:p w14:paraId="23F9BCCE" w14:textId="77777777" w:rsidR="00F41027" w:rsidRPr="00F41027" w:rsidRDefault="00F41027" w:rsidP="00F41027">
            <w:pPr>
              <w:rPr>
                <w:rFonts w:ascii="Comic Sans MS" w:eastAsia="Times New Roman" w:hAnsi="Comic Sans MS"/>
                <w:b/>
                <w:sz w:val="22"/>
                <w:szCs w:val="22"/>
                <w:lang w:eastAsia="fr-FR"/>
              </w:rPr>
            </w:pPr>
          </w:p>
        </w:tc>
        <w:tc>
          <w:tcPr>
            <w:tcW w:w="1708" w:type="pct"/>
            <w:shd w:val="clear" w:color="auto" w:fill="auto"/>
          </w:tcPr>
          <w:p w14:paraId="3ECCF7A3"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Mobilité – Migration. Propositions épistémologiques pour appréhender les</w:t>
            </w:r>
          </w:p>
          <w:p w14:paraId="58450905"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déplacements humains à Lyon.</w:t>
            </w:r>
          </w:p>
          <w:p w14:paraId="6B77F8BA" w14:textId="77777777" w:rsidR="00F41027" w:rsidRPr="00F41027" w:rsidRDefault="00F41027" w:rsidP="00F41027">
            <w:pPr>
              <w:rPr>
                <w:rFonts w:ascii="Comic Sans MS" w:eastAsia="Times New Roman" w:hAnsi="Comic Sans MS"/>
                <w:b/>
                <w:sz w:val="22"/>
                <w:szCs w:val="22"/>
                <w:lang w:eastAsia="fr-FR"/>
              </w:rPr>
            </w:pPr>
          </w:p>
          <w:p w14:paraId="748DF7B2"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Congrès mondial de sociologie à Yokohama. Papier dans la session "New Trends in Migration </w:t>
            </w:r>
            <w:proofErr w:type="spellStart"/>
            <w:r w:rsidRPr="00F41027">
              <w:rPr>
                <w:rFonts w:ascii="Comic Sans MS" w:eastAsia="Times New Roman" w:hAnsi="Comic Sans MS"/>
                <w:b/>
                <w:sz w:val="22"/>
                <w:szCs w:val="22"/>
                <w:lang w:eastAsia="fr-FR"/>
              </w:rPr>
              <w:t>Flows</w:t>
            </w:r>
            <w:proofErr w:type="spellEnd"/>
            <w:r w:rsidRPr="00F41027">
              <w:rPr>
                <w:rFonts w:ascii="Comic Sans MS" w:eastAsia="Times New Roman" w:hAnsi="Comic Sans MS"/>
                <w:b/>
                <w:sz w:val="22"/>
                <w:szCs w:val="22"/>
                <w:lang w:eastAsia="fr-FR"/>
              </w:rPr>
              <w:t xml:space="preserve">" du RC « </w:t>
            </w:r>
            <w:proofErr w:type="spellStart"/>
            <w:r w:rsidRPr="00F41027">
              <w:rPr>
                <w:rFonts w:ascii="Comic Sans MS" w:eastAsia="Times New Roman" w:hAnsi="Comic Sans MS"/>
                <w:b/>
                <w:sz w:val="22"/>
                <w:szCs w:val="22"/>
                <w:lang w:eastAsia="fr-FR"/>
              </w:rPr>
              <w:t>Sociology</w:t>
            </w:r>
            <w:proofErr w:type="spellEnd"/>
            <w:r w:rsidRPr="00F41027">
              <w:rPr>
                <w:rFonts w:ascii="Comic Sans MS" w:eastAsia="Times New Roman" w:hAnsi="Comic Sans MS"/>
                <w:b/>
                <w:sz w:val="22"/>
                <w:szCs w:val="22"/>
                <w:lang w:eastAsia="fr-FR"/>
              </w:rPr>
              <w:t xml:space="preserve"> of migration ».</w:t>
            </w:r>
          </w:p>
          <w:p w14:paraId="056458E2" w14:textId="77777777" w:rsidR="00F41027" w:rsidRPr="00F41027" w:rsidRDefault="00F41027" w:rsidP="00F41027">
            <w:pPr>
              <w:rPr>
                <w:rFonts w:ascii="Comic Sans MS" w:eastAsia="Times New Roman" w:hAnsi="Comic Sans MS"/>
                <w:b/>
                <w:sz w:val="22"/>
                <w:szCs w:val="22"/>
                <w:lang w:eastAsia="fr-FR"/>
              </w:rPr>
            </w:pPr>
          </w:p>
          <w:p w14:paraId="75B29B42" w14:textId="77777777" w:rsidR="00F41027" w:rsidRPr="00F41027" w:rsidRDefault="00F41027" w:rsidP="00F41027">
            <w:pPr>
              <w:rPr>
                <w:rFonts w:ascii="Comic Sans MS" w:eastAsia="Times New Roman" w:hAnsi="Comic Sans MS"/>
                <w:b/>
                <w:sz w:val="22"/>
                <w:szCs w:val="22"/>
                <w:lang w:eastAsia="fr-FR"/>
              </w:rPr>
            </w:pPr>
          </w:p>
          <w:p w14:paraId="5FFB25EA" w14:textId="77777777" w:rsidR="00F41027" w:rsidRPr="00F41027" w:rsidRDefault="00F41027" w:rsidP="00F41027">
            <w:pPr>
              <w:rPr>
                <w:rFonts w:ascii="Comic Sans MS" w:eastAsia="Times New Roman" w:hAnsi="Comic Sans MS"/>
                <w:b/>
                <w:sz w:val="22"/>
                <w:szCs w:val="22"/>
                <w:lang w:eastAsia="fr-FR"/>
              </w:rPr>
            </w:pPr>
          </w:p>
        </w:tc>
        <w:tc>
          <w:tcPr>
            <w:tcW w:w="985" w:type="pct"/>
            <w:shd w:val="clear" w:color="auto" w:fill="auto"/>
          </w:tcPr>
          <w:p w14:paraId="40EA746C"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26-27 février 2014  (2 jours)</w:t>
            </w:r>
          </w:p>
          <w:p w14:paraId="7D813B15"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 Lyon</w:t>
            </w:r>
          </w:p>
          <w:p w14:paraId="61C48B63" w14:textId="77777777" w:rsidR="00F41027" w:rsidRPr="00F41027" w:rsidRDefault="00F41027" w:rsidP="00F41027">
            <w:pPr>
              <w:rPr>
                <w:rFonts w:ascii="Comic Sans MS" w:eastAsia="Times New Roman" w:hAnsi="Comic Sans MS"/>
                <w:b/>
                <w:sz w:val="22"/>
                <w:szCs w:val="22"/>
                <w:lang w:eastAsia="fr-FR"/>
              </w:rPr>
            </w:pPr>
          </w:p>
          <w:p w14:paraId="4C24516C" w14:textId="77777777" w:rsidR="00F41027" w:rsidRPr="00F41027" w:rsidRDefault="00F41027" w:rsidP="00F41027">
            <w:pPr>
              <w:rPr>
                <w:rFonts w:ascii="Comic Sans MS" w:eastAsia="Times New Roman" w:hAnsi="Comic Sans MS"/>
                <w:b/>
                <w:sz w:val="22"/>
                <w:szCs w:val="22"/>
                <w:lang w:eastAsia="fr-FR"/>
              </w:rPr>
            </w:pPr>
          </w:p>
          <w:p w14:paraId="28546AC3"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Conférence à Yokohama : </w:t>
            </w:r>
          </w:p>
          <w:p w14:paraId="49907C1A"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13-19 juillet 2014 (7 jours)</w:t>
            </w:r>
          </w:p>
          <w:p w14:paraId="46F5D34D"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Japon</w:t>
            </w:r>
          </w:p>
        </w:tc>
        <w:tc>
          <w:tcPr>
            <w:tcW w:w="744" w:type="pct"/>
            <w:shd w:val="clear" w:color="auto" w:fill="auto"/>
          </w:tcPr>
          <w:p w14:paraId="5FB8135A" w14:textId="77777777" w:rsidR="00F41027" w:rsidRPr="00F41027" w:rsidRDefault="00F41027" w:rsidP="00F41027">
            <w:pPr>
              <w:rPr>
                <w:rFonts w:ascii="Comic Sans MS" w:eastAsia="Times New Roman" w:hAnsi="Comic Sans MS"/>
                <w:b/>
                <w:sz w:val="22"/>
                <w:szCs w:val="22"/>
                <w:lang w:eastAsia="fr-FR"/>
              </w:rPr>
            </w:pPr>
          </w:p>
          <w:p w14:paraId="33CB507E" w14:textId="77777777" w:rsidR="00F41027" w:rsidRPr="00F41027" w:rsidRDefault="00F41027" w:rsidP="00F41027">
            <w:pPr>
              <w:rPr>
                <w:rFonts w:ascii="Comic Sans MS" w:eastAsia="Times New Roman" w:hAnsi="Comic Sans MS"/>
                <w:b/>
                <w:sz w:val="22"/>
                <w:szCs w:val="22"/>
                <w:lang w:eastAsia="fr-FR"/>
              </w:rPr>
            </w:pPr>
          </w:p>
          <w:p w14:paraId="19DBC1B9"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400</w:t>
            </w:r>
          </w:p>
          <w:p w14:paraId="1EA3A8C8" w14:textId="77777777" w:rsidR="00F41027" w:rsidRPr="00F41027" w:rsidRDefault="00F41027" w:rsidP="00F41027">
            <w:pPr>
              <w:rPr>
                <w:rFonts w:ascii="Comic Sans MS" w:eastAsia="Times New Roman" w:hAnsi="Comic Sans MS"/>
                <w:b/>
                <w:sz w:val="22"/>
                <w:szCs w:val="22"/>
                <w:lang w:eastAsia="fr-FR"/>
              </w:rPr>
            </w:pPr>
          </w:p>
        </w:tc>
        <w:tc>
          <w:tcPr>
            <w:tcW w:w="743" w:type="pct"/>
            <w:shd w:val="clear" w:color="auto" w:fill="auto"/>
          </w:tcPr>
          <w:p w14:paraId="078EBA94" w14:textId="77777777" w:rsidR="00F41027" w:rsidRPr="00F41027" w:rsidRDefault="00F41027" w:rsidP="00F41027">
            <w:pPr>
              <w:rPr>
                <w:rFonts w:ascii="Comic Sans MS" w:eastAsia="Times New Roman" w:hAnsi="Comic Sans MS"/>
                <w:b/>
                <w:sz w:val="22"/>
                <w:szCs w:val="22"/>
                <w:lang w:eastAsia="fr-FR"/>
              </w:rPr>
            </w:pPr>
          </w:p>
          <w:p w14:paraId="099882E8" w14:textId="77777777" w:rsidR="00F41027" w:rsidRPr="00F41027" w:rsidRDefault="00F41027" w:rsidP="00F41027">
            <w:pPr>
              <w:rPr>
                <w:rFonts w:ascii="Comic Sans MS" w:eastAsia="Times New Roman" w:hAnsi="Comic Sans MS"/>
                <w:b/>
                <w:sz w:val="22"/>
                <w:szCs w:val="22"/>
                <w:lang w:eastAsia="fr-FR"/>
              </w:rPr>
            </w:pPr>
          </w:p>
          <w:p w14:paraId="3AE2A82B" w14:textId="696B67FA" w:rsidR="00F41027" w:rsidRPr="00F41027"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350</w:t>
            </w:r>
          </w:p>
        </w:tc>
      </w:tr>
      <w:tr w:rsidR="00F41027" w:rsidRPr="00F41027" w14:paraId="5B734D44" w14:textId="77777777" w:rsidTr="00653AC3">
        <w:trPr>
          <w:jc w:val="center"/>
        </w:trPr>
        <w:tc>
          <w:tcPr>
            <w:tcW w:w="820" w:type="pct"/>
            <w:shd w:val="clear" w:color="auto" w:fill="auto"/>
          </w:tcPr>
          <w:p w14:paraId="35976631" w14:textId="77777777" w:rsidR="00F41027" w:rsidRPr="00F41027" w:rsidRDefault="00F41027" w:rsidP="00F41027">
            <w:pPr>
              <w:rPr>
                <w:rFonts w:ascii="Comic Sans MS" w:eastAsia="Times New Roman" w:hAnsi="Comic Sans MS"/>
                <w:b/>
                <w:sz w:val="22"/>
                <w:szCs w:val="22"/>
                <w:lang w:eastAsia="fr-FR"/>
              </w:rPr>
            </w:pPr>
          </w:p>
          <w:p w14:paraId="0C382A70"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Catherine </w:t>
            </w:r>
            <w:proofErr w:type="spellStart"/>
            <w:r w:rsidRPr="00F41027">
              <w:rPr>
                <w:rFonts w:ascii="Comic Sans MS" w:eastAsia="Times New Roman" w:hAnsi="Comic Sans MS"/>
                <w:b/>
                <w:sz w:val="22"/>
                <w:szCs w:val="22"/>
                <w:lang w:eastAsia="fr-FR"/>
              </w:rPr>
              <w:t>Delcroix</w:t>
            </w:r>
            <w:proofErr w:type="spellEnd"/>
          </w:p>
          <w:p w14:paraId="61C0CCD9" w14:textId="77777777" w:rsidR="00F41027" w:rsidRPr="00F41027" w:rsidRDefault="00F41027" w:rsidP="00F41027">
            <w:pPr>
              <w:rPr>
                <w:rFonts w:ascii="Comic Sans MS" w:eastAsia="Times New Roman" w:hAnsi="Comic Sans MS"/>
                <w:b/>
                <w:sz w:val="22"/>
                <w:szCs w:val="22"/>
                <w:lang w:eastAsia="fr-FR"/>
              </w:rPr>
            </w:pPr>
          </w:p>
        </w:tc>
        <w:tc>
          <w:tcPr>
            <w:tcW w:w="1708" w:type="pct"/>
            <w:shd w:val="clear" w:color="auto" w:fill="auto"/>
          </w:tcPr>
          <w:p w14:paraId="3C7F8995"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Congrès mondial de sociologie à Yokohama. Papier dans la session "New Trends in Migration </w:t>
            </w:r>
            <w:proofErr w:type="spellStart"/>
            <w:r w:rsidRPr="00F41027">
              <w:rPr>
                <w:rFonts w:ascii="Comic Sans MS" w:eastAsia="Times New Roman" w:hAnsi="Comic Sans MS"/>
                <w:b/>
                <w:sz w:val="22"/>
                <w:szCs w:val="22"/>
                <w:lang w:eastAsia="fr-FR"/>
              </w:rPr>
              <w:t>Flows</w:t>
            </w:r>
            <w:proofErr w:type="spellEnd"/>
            <w:r w:rsidRPr="00F41027">
              <w:rPr>
                <w:rFonts w:ascii="Comic Sans MS" w:eastAsia="Times New Roman" w:hAnsi="Comic Sans MS"/>
                <w:b/>
                <w:sz w:val="22"/>
                <w:szCs w:val="22"/>
                <w:lang w:eastAsia="fr-FR"/>
              </w:rPr>
              <w:t xml:space="preserve">" du RC « </w:t>
            </w:r>
            <w:proofErr w:type="spellStart"/>
            <w:r w:rsidRPr="00F41027">
              <w:rPr>
                <w:rFonts w:ascii="Comic Sans MS" w:eastAsia="Times New Roman" w:hAnsi="Comic Sans MS"/>
                <w:b/>
                <w:sz w:val="22"/>
                <w:szCs w:val="22"/>
                <w:lang w:eastAsia="fr-FR"/>
              </w:rPr>
              <w:t>Sociology</w:t>
            </w:r>
            <w:proofErr w:type="spellEnd"/>
            <w:r w:rsidRPr="00F41027">
              <w:rPr>
                <w:rFonts w:ascii="Comic Sans MS" w:eastAsia="Times New Roman" w:hAnsi="Comic Sans MS"/>
                <w:b/>
                <w:sz w:val="22"/>
                <w:szCs w:val="22"/>
                <w:lang w:eastAsia="fr-FR"/>
              </w:rPr>
              <w:t xml:space="preserve"> of migration ».</w:t>
            </w:r>
          </w:p>
          <w:p w14:paraId="03CDF06D" w14:textId="77777777" w:rsidR="00F41027" w:rsidRPr="00F41027" w:rsidRDefault="00F41027" w:rsidP="00F41027">
            <w:pPr>
              <w:rPr>
                <w:rFonts w:ascii="Comic Sans MS" w:eastAsia="Times New Roman" w:hAnsi="Comic Sans MS"/>
                <w:b/>
                <w:sz w:val="22"/>
                <w:szCs w:val="22"/>
                <w:lang w:eastAsia="fr-FR"/>
              </w:rPr>
            </w:pPr>
          </w:p>
        </w:tc>
        <w:tc>
          <w:tcPr>
            <w:tcW w:w="985" w:type="pct"/>
            <w:shd w:val="clear" w:color="auto" w:fill="auto"/>
          </w:tcPr>
          <w:p w14:paraId="0E8D2A2A"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 xml:space="preserve">Conférence à Yokohama : </w:t>
            </w:r>
          </w:p>
          <w:p w14:paraId="5897594F"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13-19 juillet 2014 (7 jours)</w:t>
            </w:r>
          </w:p>
          <w:p w14:paraId="414A138D"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Japon</w:t>
            </w:r>
          </w:p>
        </w:tc>
        <w:tc>
          <w:tcPr>
            <w:tcW w:w="744" w:type="pct"/>
            <w:shd w:val="clear" w:color="auto" w:fill="auto"/>
          </w:tcPr>
          <w:p w14:paraId="51DCD89F" w14:textId="77777777" w:rsidR="00F41027" w:rsidRPr="00F41027" w:rsidRDefault="00F41027" w:rsidP="00F41027">
            <w:pPr>
              <w:rPr>
                <w:rFonts w:ascii="Comic Sans MS" w:eastAsia="Times New Roman" w:hAnsi="Comic Sans MS"/>
                <w:b/>
                <w:sz w:val="22"/>
                <w:szCs w:val="22"/>
                <w:lang w:eastAsia="fr-FR"/>
              </w:rPr>
            </w:pPr>
          </w:p>
          <w:p w14:paraId="206F21C8" w14:textId="77777777" w:rsidR="00F41027" w:rsidRPr="00F41027" w:rsidRDefault="00F41027" w:rsidP="00F41027">
            <w:pPr>
              <w:rPr>
                <w:rFonts w:ascii="Comic Sans MS" w:eastAsia="Times New Roman" w:hAnsi="Comic Sans MS"/>
                <w:b/>
                <w:sz w:val="22"/>
                <w:szCs w:val="22"/>
                <w:lang w:eastAsia="fr-FR"/>
              </w:rPr>
            </w:pPr>
            <w:r w:rsidRPr="00F41027">
              <w:rPr>
                <w:rFonts w:ascii="Comic Sans MS" w:eastAsia="Times New Roman" w:hAnsi="Comic Sans MS"/>
                <w:b/>
                <w:sz w:val="22"/>
                <w:szCs w:val="22"/>
                <w:lang w:eastAsia="fr-FR"/>
              </w:rPr>
              <w:t>400</w:t>
            </w:r>
          </w:p>
        </w:tc>
        <w:tc>
          <w:tcPr>
            <w:tcW w:w="743" w:type="pct"/>
            <w:shd w:val="clear" w:color="auto" w:fill="auto"/>
          </w:tcPr>
          <w:p w14:paraId="626FBD36" w14:textId="77777777" w:rsidR="00F41027" w:rsidRPr="00F41027" w:rsidRDefault="00F41027" w:rsidP="00F41027">
            <w:pPr>
              <w:rPr>
                <w:rFonts w:ascii="Comic Sans MS" w:eastAsia="Times New Roman" w:hAnsi="Comic Sans MS"/>
                <w:b/>
                <w:sz w:val="22"/>
                <w:szCs w:val="22"/>
                <w:lang w:eastAsia="fr-FR"/>
              </w:rPr>
            </w:pPr>
          </w:p>
          <w:p w14:paraId="73BAAC5C" w14:textId="1875DA63" w:rsidR="00F41027" w:rsidRPr="00F41027"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100</w:t>
            </w:r>
          </w:p>
        </w:tc>
      </w:tr>
    </w:tbl>
    <w:p w14:paraId="71680FAE" w14:textId="77777777" w:rsidR="00F41027" w:rsidRPr="00F41027" w:rsidRDefault="00F41027" w:rsidP="00F41027">
      <w:pPr>
        <w:rPr>
          <w:rFonts w:ascii="Comic Sans MS" w:eastAsia="Times New Roman" w:hAnsi="Comic Sans MS"/>
          <w:b/>
          <w:sz w:val="22"/>
          <w:szCs w:val="22"/>
          <w:lang w:eastAsia="fr-FR"/>
        </w:rPr>
      </w:pPr>
    </w:p>
    <w:p w14:paraId="402E6838" w14:textId="77777777" w:rsidR="00F41027" w:rsidRPr="00F41027" w:rsidRDefault="00F41027" w:rsidP="00F41027">
      <w:pPr>
        <w:rPr>
          <w:rFonts w:ascii="Comic Sans MS" w:eastAsia="Times New Roman" w:hAnsi="Comic Sans MS"/>
          <w:b/>
          <w:sz w:val="22"/>
          <w:szCs w:val="22"/>
          <w:lang w:eastAsia="fr-FR"/>
        </w:rPr>
      </w:pPr>
    </w:p>
    <w:p w14:paraId="121A2F3E" w14:textId="0FED1525" w:rsidR="00387332" w:rsidRPr="00387332" w:rsidRDefault="00BB3E18" w:rsidP="00F41027">
      <w:pPr>
        <w:rPr>
          <w:rFonts w:ascii="Comic Sans MS" w:eastAsia="Times New Roman" w:hAnsi="Comic Sans MS"/>
          <w:b/>
          <w:sz w:val="22"/>
          <w:szCs w:val="22"/>
          <w:lang w:eastAsia="fr-FR"/>
        </w:rPr>
      </w:pPr>
      <w:r>
        <w:rPr>
          <w:rFonts w:ascii="Comic Sans MS" w:eastAsia="Times New Roman" w:hAnsi="Comic Sans MS"/>
          <w:b/>
          <w:sz w:val="22"/>
          <w:szCs w:val="22"/>
          <w:lang w:eastAsia="fr-FR"/>
        </w:rPr>
        <w:t>Dotation : 5000  Total des demandes : 7415</w:t>
      </w:r>
      <w:r w:rsidR="00F41027" w:rsidRPr="00F41027">
        <w:rPr>
          <w:rFonts w:ascii="Comic Sans MS" w:eastAsia="Times New Roman" w:hAnsi="Comic Sans MS"/>
          <w:b/>
          <w:sz w:val="22"/>
          <w:szCs w:val="22"/>
          <w:lang w:eastAsia="fr-FR"/>
        </w:rPr>
        <w:tab/>
      </w:r>
      <w:r>
        <w:rPr>
          <w:rFonts w:ascii="Comic Sans MS" w:eastAsia="Times New Roman" w:hAnsi="Comic Sans MS"/>
          <w:b/>
          <w:sz w:val="22"/>
          <w:szCs w:val="22"/>
          <w:lang w:eastAsia="fr-FR"/>
        </w:rPr>
        <w:t xml:space="preserve">  Dotation accordée : 5000</w:t>
      </w:r>
      <w:r w:rsidR="00F41027" w:rsidRPr="00F41027">
        <w:rPr>
          <w:rFonts w:ascii="Comic Sans MS" w:eastAsia="Times New Roman" w:hAnsi="Comic Sans MS"/>
          <w:b/>
          <w:sz w:val="22"/>
          <w:szCs w:val="22"/>
          <w:lang w:eastAsia="fr-FR"/>
        </w:rPr>
        <w:tab/>
      </w:r>
    </w:p>
    <w:sectPr w:rsidR="00387332" w:rsidRPr="00387332" w:rsidSect="000A545E">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91F0C" w14:textId="77777777" w:rsidR="00387332" w:rsidRDefault="00387332">
      <w:r>
        <w:separator/>
      </w:r>
    </w:p>
  </w:endnote>
  <w:endnote w:type="continuationSeparator" w:id="0">
    <w:p w14:paraId="04EB4F1A" w14:textId="77777777" w:rsidR="00387332" w:rsidRDefault="0038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C569C" w14:textId="77777777" w:rsidR="00387332" w:rsidRPr="00274445" w:rsidRDefault="00387332" w:rsidP="00274445">
    <w:pPr>
      <w:pStyle w:val="Pieddepage"/>
      <w:jc w:val="right"/>
      <w:rPr>
        <w:sz w:val="20"/>
      </w:rPr>
    </w:pPr>
    <w:r>
      <w:rPr>
        <w:sz w:val="20"/>
      </w:rPr>
      <w:t xml:space="preserve">Page </w:t>
    </w:r>
    <w:r w:rsidRPr="00274445">
      <w:rPr>
        <w:rStyle w:val="Numrodepage"/>
        <w:sz w:val="20"/>
      </w:rPr>
      <w:fldChar w:fldCharType="begin"/>
    </w:r>
    <w:r w:rsidRPr="00274445">
      <w:rPr>
        <w:rStyle w:val="Numrodepage"/>
        <w:sz w:val="20"/>
      </w:rPr>
      <w:instrText xml:space="preserve"> PAGE </w:instrText>
    </w:r>
    <w:r w:rsidRPr="00274445">
      <w:rPr>
        <w:rStyle w:val="Numrodepage"/>
        <w:sz w:val="20"/>
      </w:rPr>
      <w:fldChar w:fldCharType="separate"/>
    </w:r>
    <w:r w:rsidR="002A50D1">
      <w:rPr>
        <w:rStyle w:val="Numrodepage"/>
        <w:noProof/>
        <w:sz w:val="20"/>
      </w:rPr>
      <w:t>7</w:t>
    </w:r>
    <w:r w:rsidRPr="00274445">
      <w:rPr>
        <w:rStyle w:val="Numrodepage"/>
        <w:sz w:val="20"/>
      </w:rPr>
      <w:fldChar w:fldCharType="end"/>
    </w:r>
    <w:r w:rsidRPr="00274445">
      <w:rPr>
        <w:rStyle w:val="Numrodepage"/>
        <w:sz w:val="20"/>
      </w:rPr>
      <w:t>/</w:t>
    </w:r>
    <w:r w:rsidRPr="00274445">
      <w:rPr>
        <w:rStyle w:val="Numrodepage"/>
        <w:sz w:val="20"/>
      </w:rPr>
      <w:fldChar w:fldCharType="begin"/>
    </w:r>
    <w:r w:rsidRPr="00274445">
      <w:rPr>
        <w:rStyle w:val="Numrodepage"/>
        <w:sz w:val="20"/>
      </w:rPr>
      <w:instrText xml:space="preserve"> NUMPAGES </w:instrText>
    </w:r>
    <w:r w:rsidRPr="00274445">
      <w:rPr>
        <w:rStyle w:val="Numrodepage"/>
        <w:sz w:val="20"/>
      </w:rPr>
      <w:fldChar w:fldCharType="separate"/>
    </w:r>
    <w:r w:rsidR="002A50D1">
      <w:rPr>
        <w:rStyle w:val="Numrodepage"/>
        <w:noProof/>
        <w:sz w:val="20"/>
      </w:rPr>
      <w:t>7</w:t>
    </w:r>
    <w:r w:rsidRPr="00274445">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D7272" w14:textId="77777777" w:rsidR="00387332" w:rsidRDefault="00387332">
      <w:r>
        <w:separator/>
      </w:r>
    </w:p>
  </w:footnote>
  <w:footnote w:type="continuationSeparator" w:id="0">
    <w:p w14:paraId="67F3BBE0" w14:textId="77777777" w:rsidR="00387332" w:rsidRDefault="00387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822"/>
    <w:multiLevelType w:val="hybridMultilevel"/>
    <w:tmpl w:val="E9A8692A"/>
    <w:lvl w:ilvl="0" w:tplc="E1F4DF74">
      <w:start w:val="4"/>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8B3968"/>
    <w:multiLevelType w:val="hybridMultilevel"/>
    <w:tmpl w:val="D8DAD7CA"/>
    <w:lvl w:ilvl="0" w:tplc="70C6D44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2F33590"/>
    <w:multiLevelType w:val="hybridMultilevel"/>
    <w:tmpl w:val="6A62B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510F06"/>
    <w:multiLevelType w:val="hybridMultilevel"/>
    <w:tmpl w:val="2DC42DC4"/>
    <w:lvl w:ilvl="0" w:tplc="0B0647E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134D55"/>
    <w:multiLevelType w:val="hybridMultilevel"/>
    <w:tmpl w:val="81646B7A"/>
    <w:lvl w:ilvl="0" w:tplc="21204C74">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510B3F"/>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D5A479D"/>
    <w:multiLevelType w:val="hybridMultilevel"/>
    <w:tmpl w:val="725465C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1EB412CC"/>
    <w:multiLevelType w:val="hybridMultilevel"/>
    <w:tmpl w:val="485C43C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FF35276"/>
    <w:multiLevelType w:val="hybridMultilevel"/>
    <w:tmpl w:val="2EEED964"/>
    <w:lvl w:ilvl="0" w:tplc="7C5E8FFC">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21EF7744"/>
    <w:multiLevelType w:val="hybridMultilevel"/>
    <w:tmpl w:val="6AC22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36238F"/>
    <w:multiLevelType w:val="hybridMultilevel"/>
    <w:tmpl w:val="5350B322"/>
    <w:lvl w:ilvl="0" w:tplc="B1DA901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C14AB8"/>
    <w:multiLevelType w:val="hybridMultilevel"/>
    <w:tmpl w:val="E70C6F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54643E"/>
    <w:multiLevelType w:val="hybridMultilevel"/>
    <w:tmpl w:val="67545E56"/>
    <w:lvl w:ilvl="0" w:tplc="0F5A54E6">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19599D"/>
    <w:multiLevelType w:val="hybridMultilevel"/>
    <w:tmpl w:val="B81444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29235A94"/>
    <w:multiLevelType w:val="hybridMultilevel"/>
    <w:tmpl w:val="AC4EE280"/>
    <w:lvl w:ilvl="0" w:tplc="65781BEC">
      <w:start w:val="13"/>
      <w:numFmt w:val="bullet"/>
      <w:lvlText w:val="-"/>
      <w:lvlJc w:val="left"/>
      <w:pPr>
        <w:ind w:left="720" w:hanging="360"/>
      </w:pPr>
      <w:rPr>
        <w:rFonts w:ascii="Cambria" w:eastAsia="Cambria" w:hAnsi="Cambria"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2179A0"/>
    <w:multiLevelType w:val="hybridMultilevel"/>
    <w:tmpl w:val="8EAAB1B0"/>
    <w:lvl w:ilvl="0" w:tplc="43EC46E0">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B4F37DF"/>
    <w:multiLevelType w:val="hybridMultilevel"/>
    <w:tmpl w:val="CA3E3046"/>
    <w:lvl w:ilvl="0" w:tplc="82F44620">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30F442BA"/>
    <w:multiLevelType w:val="hybridMultilevel"/>
    <w:tmpl w:val="486000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35923BC"/>
    <w:multiLevelType w:val="hybridMultilevel"/>
    <w:tmpl w:val="8E56E43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7457DC2"/>
    <w:multiLevelType w:val="hybridMultilevel"/>
    <w:tmpl w:val="DE4EE00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7D10CB"/>
    <w:multiLevelType w:val="hybridMultilevel"/>
    <w:tmpl w:val="B33ED0C2"/>
    <w:lvl w:ilvl="0" w:tplc="040C000F">
      <w:start w:val="3"/>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42F90E20"/>
    <w:multiLevelType w:val="hybridMultilevel"/>
    <w:tmpl w:val="5F666332"/>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45F5786C"/>
    <w:multiLevelType w:val="hybridMultilevel"/>
    <w:tmpl w:val="DA70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B651C4"/>
    <w:multiLevelType w:val="hybridMultilevel"/>
    <w:tmpl w:val="828A62C0"/>
    <w:lvl w:ilvl="0" w:tplc="223803B4">
      <w:start w:val="1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E23606D"/>
    <w:multiLevelType w:val="hybridMultilevel"/>
    <w:tmpl w:val="94BA2DA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50662FB6"/>
    <w:multiLevelType w:val="hybridMultilevel"/>
    <w:tmpl w:val="28B656DA"/>
    <w:lvl w:ilvl="0" w:tplc="21204C74">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82535"/>
    <w:multiLevelType w:val="hybridMultilevel"/>
    <w:tmpl w:val="2DC42DC4"/>
    <w:lvl w:ilvl="0" w:tplc="0B0647E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55265D1"/>
    <w:multiLevelType w:val="hybridMultilevel"/>
    <w:tmpl w:val="1D280A1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58B25DD4"/>
    <w:multiLevelType w:val="hybridMultilevel"/>
    <w:tmpl w:val="3CA29E26"/>
    <w:lvl w:ilvl="0" w:tplc="C330C446">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59B405FA"/>
    <w:multiLevelType w:val="hybridMultilevel"/>
    <w:tmpl w:val="5726A984"/>
    <w:lvl w:ilvl="0" w:tplc="7D82534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5C457F4A"/>
    <w:multiLevelType w:val="hybridMultilevel"/>
    <w:tmpl w:val="6AC22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C6D1E80"/>
    <w:multiLevelType w:val="hybridMultilevel"/>
    <w:tmpl w:val="F486749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C6D7869"/>
    <w:multiLevelType w:val="hybridMultilevel"/>
    <w:tmpl w:val="1B5E63B0"/>
    <w:lvl w:ilvl="0" w:tplc="16E6C6E6">
      <w:start w:val="13"/>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1F19E1"/>
    <w:multiLevelType w:val="hybridMultilevel"/>
    <w:tmpl w:val="148A48B6"/>
    <w:lvl w:ilvl="0" w:tplc="BCFE0892">
      <w:start w:val="3"/>
      <w:numFmt w:val="bullet"/>
      <w:lvlText w:val="-"/>
      <w:lvlJc w:val="left"/>
      <w:pPr>
        <w:ind w:left="1065" w:hanging="360"/>
      </w:pPr>
      <w:rPr>
        <w:rFonts w:ascii="Cambria" w:eastAsia="Cambria" w:hAnsi="Cambria" w:cs="Courier"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nsid w:val="60293D79"/>
    <w:multiLevelType w:val="hybridMultilevel"/>
    <w:tmpl w:val="A6D8476E"/>
    <w:lvl w:ilvl="0" w:tplc="040C000F">
      <w:start w:val="1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60FD1EFB"/>
    <w:multiLevelType w:val="hybridMultilevel"/>
    <w:tmpl w:val="126058E6"/>
    <w:lvl w:ilvl="0" w:tplc="3E42E18A">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61E020FD"/>
    <w:multiLevelType w:val="hybridMultilevel"/>
    <w:tmpl w:val="904E6F2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275672E"/>
    <w:multiLevelType w:val="hybridMultilevel"/>
    <w:tmpl w:val="82022338"/>
    <w:lvl w:ilvl="0" w:tplc="FD508680">
      <w:start w:val="4"/>
      <w:numFmt w:val="decimal"/>
      <w:lvlText w:val="%1."/>
      <w:lvlJc w:val="left"/>
      <w:pPr>
        <w:ind w:left="927"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nsid w:val="64F31622"/>
    <w:multiLevelType w:val="hybridMultilevel"/>
    <w:tmpl w:val="BC9C364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69134ACD"/>
    <w:multiLevelType w:val="hybridMultilevel"/>
    <w:tmpl w:val="C3A4018A"/>
    <w:lvl w:ilvl="0" w:tplc="040C000F">
      <w:start w:val="1"/>
      <w:numFmt w:val="decimal"/>
      <w:lvlText w:val="%1."/>
      <w:lvlJc w:val="left"/>
      <w:pPr>
        <w:ind w:left="1416" w:hanging="360"/>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40">
    <w:nsid w:val="6F707970"/>
    <w:multiLevelType w:val="hybridMultilevel"/>
    <w:tmpl w:val="27204B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1">
    <w:nsid w:val="73694333"/>
    <w:multiLevelType w:val="hybridMultilevel"/>
    <w:tmpl w:val="A8E26A34"/>
    <w:lvl w:ilvl="0" w:tplc="A5E035A0">
      <w:start w:val="13"/>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CE422B"/>
    <w:multiLevelType w:val="hybridMultilevel"/>
    <w:tmpl w:val="C46CD8A2"/>
    <w:lvl w:ilvl="0" w:tplc="5694C464">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nsid w:val="7B17787A"/>
    <w:multiLevelType w:val="hybridMultilevel"/>
    <w:tmpl w:val="D772AFE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4">
    <w:nsid w:val="7CAB77D5"/>
    <w:multiLevelType w:val="hybridMultilevel"/>
    <w:tmpl w:val="E39451F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FDB58CA"/>
    <w:multiLevelType w:val="hybridMultilevel"/>
    <w:tmpl w:val="F79CAC50"/>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45"/>
  </w:num>
  <w:num w:numId="3">
    <w:abstractNumId w:val="6"/>
  </w:num>
  <w:num w:numId="4">
    <w:abstractNumId w:val="21"/>
  </w:num>
  <w:num w:numId="5">
    <w:abstractNumId w:val="40"/>
  </w:num>
  <w:num w:numId="6">
    <w:abstractNumId w:val="13"/>
  </w:num>
  <w:num w:numId="7">
    <w:abstractNumId w:val="43"/>
  </w:num>
  <w:num w:numId="8">
    <w:abstractNumId w:val="7"/>
  </w:num>
  <w:num w:numId="9">
    <w:abstractNumId w:val="5"/>
  </w:num>
  <w:num w:numId="10">
    <w:abstractNumId w:val="24"/>
  </w:num>
  <w:num w:numId="11">
    <w:abstractNumId w:val="34"/>
  </w:num>
  <w:num w:numId="12">
    <w:abstractNumId w:val="23"/>
  </w:num>
  <w:num w:numId="13">
    <w:abstractNumId w:val="27"/>
  </w:num>
  <w:num w:numId="14">
    <w:abstractNumId w:val="41"/>
  </w:num>
  <w:num w:numId="15">
    <w:abstractNumId w:val="32"/>
  </w:num>
  <w:num w:numId="16">
    <w:abstractNumId w:val="31"/>
  </w:num>
  <w:num w:numId="17">
    <w:abstractNumId w:val="14"/>
  </w:num>
  <w:num w:numId="18">
    <w:abstractNumId w:val="11"/>
  </w:num>
  <w:num w:numId="19">
    <w:abstractNumId w:val="35"/>
  </w:num>
  <w:num w:numId="20">
    <w:abstractNumId w:val="15"/>
  </w:num>
  <w:num w:numId="21">
    <w:abstractNumId w:val="38"/>
  </w:num>
  <w:num w:numId="22">
    <w:abstractNumId w:val="18"/>
  </w:num>
  <w:num w:numId="23">
    <w:abstractNumId w:val="12"/>
  </w:num>
  <w:num w:numId="24">
    <w:abstractNumId w:val="17"/>
  </w:num>
  <w:num w:numId="25">
    <w:abstractNumId w:val="19"/>
  </w:num>
  <w:num w:numId="26">
    <w:abstractNumId w:val="39"/>
  </w:num>
  <w:num w:numId="27">
    <w:abstractNumId w:val="36"/>
  </w:num>
  <w:num w:numId="28">
    <w:abstractNumId w:val="4"/>
  </w:num>
  <w:num w:numId="29">
    <w:abstractNumId w:val="25"/>
  </w:num>
  <w:num w:numId="30">
    <w:abstractNumId w:val="22"/>
  </w:num>
  <w:num w:numId="31">
    <w:abstractNumId w:val="10"/>
  </w:num>
  <w:num w:numId="32">
    <w:abstractNumId w:val="3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8"/>
  </w:num>
  <w:num w:numId="37">
    <w:abstractNumId w:val="42"/>
  </w:num>
  <w:num w:numId="38">
    <w:abstractNumId w:val="16"/>
  </w:num>
  <w:num w:numId="39">
    <w:abstractNumId w:val="20"/>
  </w:num>
  <w:num w:numId="40">
    <w:abstractNumId w:val="37"/>
  </w:num>
  <w:num w:numId="41">
    <w:abstractNumId w:val="33"/>
  </w:num>
  <w:num w:numId="42">
    <w:abstractNumId w:val="1"/>
  </w:num>
  <w:num w:numId="43">
    <w:abstractNumId w:val="28"/>
  </w:num>
  <w:num w:numId="44">
    <w:abstractNumId w:val="29"/>
  </w:num>
  <w:num w:numId="45">
    <w:abstractNumId w:val="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00"/>
    <w:rsid w:val="00000C52"/>
    <w:rsid w:val="0000628D"/>
    <w:rsid w:val="00006AF6"/>
    <w:rsid w:val="000109D0"/>
    <w:rsid w:val="00020E1B"/>
    <w:rsid w:val="00021951"/>
    <w:rsid w:val="00023C02"/>
    <w:rsid w:val="00025999"/>
    <w:rsid w:val="000374B9"/>
    <w:rsid w:val="00042AE1"/>
    <w:rsid w:val="00042FF5"/>
    <w:rsid w:val="00045DE9"/>
    <w:rsid w:val="00050A1B"/>
    <w:rsid w:val="00050A1D"/>
    <w:rsid w:val="0005128A"/>
    <w:rsid w:val="00067896"/>
    <w:rsid w:val="000758E4"/>
    <w:rsid w:val="00081AF8"/>
    <w:rsid w:val="00083ABA"/>
    <w:rsid w:val="00091169"/>
    <w:rsid w:val="000912B9"/>
    <w:rsid w:val="0009573F"/>
    <w:rsid w:val="000A2243"/>
    <w:rsid w:val="000A23F5"/>
    <w:rsid w:val="000A545E"/>
    <w:rsid w:val="000B2D7E"/>
    <w:rsid w:val="000B3F65"/>
    <w:rsid w:val="000C028C"/>
    <w:rsid w:val="000C1E85"/>
    <w:rsid w:val="000D1794"/>
    <w:rsid w:val="000D5DD7"/>
    <w:rsid w:val="000D67DC"/>
    <w:rsid w:val="000D7215"/>
    <w:rsid w:val="000E0468"/>
    <w:rsid w:val="000E58F9"/>
    <w:rsid w:val="000F0A31"/>
    <w:rsid w:val="000F5112"/>
    <w:rsid w:val="00107BFB"/>
    <w:rsid w:val="00113175"/>
    <w:rsid w:val="00121DD2"/>
    <w:rsid w:val="00125CED"/>
    <w:rsid w:val="0012602A"/>
    <w:rsid w:val="00126158"/>
    <w:rsid w:val="00131121"/>
    <w:rsid w:val="00140ECD"/>
    <w:rsid w:val="00143056"/>
    <w:rsid w:val="001513ED"/>
    <w:rsid w:val="00164557"/>
    <w:rsid w:val="00182E91"/>
    <w:rsid w:val="001836F6"/>
    <w:rsid w:val="00185191"/>
    <w:rsid w:val="0018683B"/>
    <w:rsid w:val="0019484E"/>
    <w:rsid w:val="00195F31"/>
    <w:rsid w:val="001A114B"/>
    <w:rsid w:val="001A2865"/>
    <w:rsid w:val="001B7ABA"/>
    <w:rsid w:val="001C501D"/>
    <w:rsid w:val="001D06DB"/>
    <w:rsid w:val="001D3EF7"/>
    <w:rsid w:val="001E06F7"/>
    <w:rsid w:val="001E648C"/>
    <w:rsid w:val="001E791F"/>
    <w:rsid w:val="001F203F"/>
    <w:rsid w:val="001F2473"/>
    <w:rsid w:val="001F2536"/>
    <w:rsid w:val="001F4722"/>
    <w:rsid w:val="001F4EAC"/>
    <w:rsid w:val="001F54B6"/>
    <w:rsid w:val="002072C9"/>
    <w:rsid w:val="002103AE"/>
    <w:rsid w:val="0021368E"/>
    <w:rsid w:val="0023590A"/>
    <w:rsid w:val="00235F5C"/>
    <w:rsid w:val="00240A1A"/>
    <w:rsid w:val="0024195B"/>
    <w:rsid w:val="00254314"/>
    <w:rsid w:val="002552E5"/>
    <w:rsid w:val="002605F4"/>
    <w:rsid w:val="00261D02"/>
    <w:rsid w:val="0026682F"/>
    <w:rsid w:val="0027037C"/>
    <w:rsid w:val="00274445"/>
    <w:rsid w:val="00274AF5"/>
    <w:rsid w:val="0029124D"/>
    <w:rsid w:val="0029316C"/>
    <w:rsid w:val="002974E3"/>
    <w:rsid w:val="002A43A6"/>
    <w:rsid w:val="002A47D2"/>
    <w:rsid w:val="002A50D1"/>
    <w:rsid w:val="002A5B14"/>
    <w:rsid w:val="002A6A31"/>
    <w:rsid w:val="002B005C"/>
    <w:rsid w:val="002B0FD4"/>
    <w:rsid w:val="002B18CE"/>
    <w:rsid w:val="002B29CD"/>
    <w:rsid w:val="002C0478"/>
    <w:rsid w:val="002C4237"/>
    <w:rsid w:val="002C52A0"/>
    <w:rsid w:val="002D2735"/>
    <w:rsid w:val="002D7077"/>
    <w:rsid w:val="002D7756"/>
    <w:rsid w:val="002E1C19"/>
    <w:rsid w:val="002E2E61"/>
    <w:rsid w:val="002E352A"/>
    <w:rsid w:val="002F1AD6"/>
    <w:rsid w:val="002F6160"/>
    <w:rsid w:val="00314D13"/>
    <w:rsid w:val="00315F70"/>
    <w:rsid w:val="00320E92"/>
    <w:rsid w:val="003250DE"/>
    <w:rsid w:val="00331A6E"/>
    <w:rsid w:val="00336255"/>
    <w:rsid w:val="00343337"/>
    <w:rsid w:val="00352C4B"/>
    <w:rsid w:val="00362449"/>
    <w:rsid w:val="00364AB5"/>
    <w:rsid w:val="00371E9A"/>
    <w:rsid w:val="003759F4"/>
    <w:rsid w:val="00387332"/>
    <w:rsid w:val="00392BD9"/>
    <w:rsid w:val="003A73B6"/>
    <w:rsid w:val="003B1108"/>
    <w:rsid w:val="003B698B"/>
    <w:rsid w:val="003B7C9E"/>
    <w:rsid w:val="003C0A47"/>
    <w:rsid w:val="003C435E"/>
    <w:rsid w:val="003C4C5B"/>
    <w:rsid w:val="003C4CAA"/>
    <w:rsid w:val="003C7B8E"/>
    <w:rsid w:val="003D027A"/>
    <w:rsid w:val="003D3D5B"/>
    <w:rsid w:val="003E3299"/>
    <w:rsid w:val="003E4895"/>
    <w:rsid w:val="003E59CF"/>
    <w:rsid w:val="003F08C7"/>
    <w:rsid w:val="00403953"/>
    <w:rsid w:val="00404D2E"/>
    <w:rsid w:val="0040657F"/>
    <w:rsid w:val="004108B8"/>
    <w:rsid w:val="00412582"/>
    <w:rsid w:val="004162CE"/>
    <w:rsid w:val="00417300"/>
    <w:rsid w:val="0041735A"/>
    <w:rsid w:val="00421A64"/>
    <w:rsid w:val="00425FD2"/>
    <w:rsid w:val="00426EA9"/>
    <w:rsid w:val="00430031"/>
    <w:rsid w:val="00430694"/>
    <w:rsid w:val="004323FC"/>
    <w:rsid w:val="004359F8"/>
    <w:rsid w:val="0044253B"/>
    <w:rsid w:val="00442A06"/>
    <w:rsid w:val="004437F3"/>
    <w:rsid w:val="00444F3D"/>
    <w:rsid w:val="004503DD"/>
    <w:rsid w:val="00464A18"/>
    <w:rsid w:val="00466F43"/>
    <w:rsid w:val="0047066B"/>
    <w:rsid w:val="00486609"/>
    <w:rsid w:val="00496AF1"/>
    <w:rsid w:val="004971A3"/>
    <w:rsid w:val="004A1540"/>
    <w:rsid w:val="004A7B65"/>
    <w:rsid w:val="004A7CD9"/>
    <w:rsid w:val="004B7185"/>
    <w:rsid w:val="004D6986"/>
    <w:rsid w:val="004F3112"/>
    <w:rsid w:val="004F5D87"/>
    <w:rsid w:val="005007C7"/>
    <w:rsid w:val="00505A54"/>
    <w:rsid w:val="005063CD"/>
    <w:rsid w:val="00525AB1"/>
    <w:rsid w:val="00526619"/>
    <w:rsid w:val="0053258F"/>
    <w:rsid w:val="0054666C"/>
    <w:rsid w:val="005520F9"/>
    <w:rsid w:val="0056684E"/>
    <w:rsid w:val="005722E9"/>
    <w:rsid w:val="00573377"/>
    <w:rsid w:val="00573CDE"/>
    <w:rsid w:val="00576B0A"/>
    <w:rsid w:val="00576E85"/>
    <w:rsid w:val="005850FA"/>
    <w:rsid w:val="00586A7E"/>
    <w:rsid w:val="0059513C"/>
    <w:rsid w:val="005A0C3B"/>
    <w:rsid w:val="005A13AF"/>
    <w:rsid w:val="005A3E47"/>
    <w:rsid w:val="005B2902"/>
    <w:rsid w:val="005C0461"/>
    <w:rsid w:val="005C3DA2"/>
    <w:rsid w:val="005C6DC0"/>
    <w:rsid w:val="005D704C"/>
    <w:rsid w:val="005E3062"/>
    <w:rsid w:val="005E41EF"/>
    <w:rsid w:val="005F5123"/>
    <w:rsid w:val="005F72BF"/>
    <w:rsid w:val="00605C73"/>
    <w:rsid w:val="00610369"/>
    <w:rsid w:val="006136C4"/>
    <w:rsid w:val="00621853"/>
    <w:rsid w:val="006265FD"/>
    <w:rsid w:val="00636FBD"/>
    <w:rsid w:val="006371A8"/>
    <w:rsid w:val="006415BC"/>
    <w:rsid w:val="00643325"/>
    <w:rsid w:val="0064372B"/>
    <w:rsid w:val="006520F3"/>
    <w:rsid w:val="00653B54"/>
    <w:rsid w:val="00660B78"/>
    <w:rsid w:val="00660D33"/>
    <w:rsid w:val="00661AE0"/>
    <w:rsid w:val="00685365"/>
    <w:rsid w:val="00686107"/>
    <w:rsid w:val="00691466"/>
    <w:rsid w:val="006914C3"/>
    <w:rsid w:val="00695574"/>
    <w:rsid w:val="00695DA6"/>
    <w:rsid w:val="006A0249"/>
    <w:rsid w:val="006A496A"/>
    <w:rsid w:val="006A60E5"/>
    <w:rsid w:val="006A6305"/>
    <w:rsid w:val="006B2CC8"/>
    <w:rsid w:val="006B511E"/>
    <w:rsid w:val="006C0EE1"/>
    <w:rsid w:val="006C1AD1"/>
    <w:rsid w:val="006C47B6"/>
    <w:rsid w:val="006C7FC9"/>
    <w:rsid w:val="006D0711"/>
    <w:rsid w:val="006D51E0"/>
    <w:rsid w:val="006D5B27"/>
    <w:rsid w:val="006E30A6"/>
    <w:rsid w:val="006E5203"/>
    <w:rsid w:val="006E6342"/>
    <w:rsid w:val="006F5DC5"/>
    <w:rsid w:val="006F7442"/>
    <w:rsid w:val="007040D6"/>
    <w:rsid w:val="00710D46"/>
    <w:rsid w:val="00710F6A"/>
    <w:rsid w:val="00711D02"/>
    <w:rsid w:val="00712DFB"/>
    <w:rsid w:val="007219CD"/>
    <w:rsid w:val="007227FE"/>
    <w:rsid w:val="0072624A"/>
    <w:rsid w:val="00726C1A"/>
    <w:rsid w:val="00732AA1"/>
    <w:rsid w:val="00740912"/>
    <w:rsid w:val="00741196"/>
    <w:rsid w:val="00743388"/>
    <w:rsid w:val="007434D8"/>
    <w:rsid w:val="007528B1"/>
    <w:rsid w:val="00752B7A"/>
    <w:rsid w:val="00764739"/>
    <w:rsid w:val="0076559D"/>
    <w:rsid w:val="0077125D"/>
    <w:rsid w:val="00776D33"/>
    <w:rsid w:val="0079257A"/>
    <w:rsid w:val="007A03D9"/>
    <w:rsid w:val="007A10F0"/>
    <w:rsid w:val="007B217D"/>
    <w:rsid w:val="007B58FD"/>
    <w:rsid w:val="007B61D6"/>
    <w:rsid w:val="007B68B6"/>
    <w:rsid w:val="007B77EC"/>
    <w:rsid w:val="007C2474"/>
    <w:rsid w:val="007D05E3"/>
    <w:rsid w:val="007E0711"/>
    <w:rsid w:val="007E0B08"/>
    <w:rsid w:val="007E15E7"/>
    <w:rsid w:val="007F1013"/>
    <w:rsid w:val="007F213A"/>
    <w:rsid w:val="007F2954"/>
    <w:rsid w:val="007F29CD"/>
    <w:rsid w:val="007F78FF"/>
    <w:rsid w:val="0080090E"/>
    <w:rsid w:val="00803F22"/>
    <w:rsid w:val="0081234D"/>
    <w:rsid w:val="00816FD8"/>
    <w:rsid w:val="00817ECB"/>
    <w:rsid w:val="008261E3"/>
    <w:rsid w:val="00832855"/>
    <w:rsid w:val="00840234"/>
    <w:rsid w:val="00842BFE"/>
    <w:rsid w:val="00844B00"/>
    <w:rsid w:val="00845782"/>
    <w:rsid w:val="0085286A"/>
    <w:rsid w:val="00855BA9"/>
    <w:rsid w:val="00855D1E"/>
    <w:rsid w:val="00856FAA"/>
    <w:rsid w:val="008713CB"/>
    <w:rsid w:val="008743D2"/>
    <w:rsid w:val="00874B49"/>
    <w:rsid w:val="00877341"/>
    <w:rsid w:val="0088174E"/>
    <w:rsid w:val="008817A1"/>
    <w:rsid w:val="008835C0"/>
    <w:rsid w:val="00894412"/>
    <w:rsid w:val="00897D96"/>
    <w:rsid w:val="008B3376"/>
    <w:rsid w:val="008B6F6B"/>
    <w:rsid w:val="008D1098"/>
    <w:rsid w:val="008D210F"/>
    <w:rsid w:val="008D371A"/>
    <w:rsid w:val="008E3F41"/>
    <w:rsid w:val="008E6D2C"/>
    <w:rsid w:val="008F70FD"/>
    <w:rsid w:val="009002C6"/>
    <w:rsid w:val="00901FEC"/>
    <w:rsid w:val="009026AB"/>
    <w:rsid w:val="00917241"/>
    <w:rsid w:val="00917C00"/>
    <w:rsid w:val="009276F6"/>
    <w:rsid w:val="00933D76"/>
    <w:rsid w:val="00934F77"/>
    <w:rsid w:val="00944368"/>
    <w:rsid w:val="009443F7"/>
    <w:rsid w:val="00951716"/>
    <w:rsid w:val="00954F75"/>
    <w:rsid w:val="00960438"/>
    <w:rsid w:val="00962FEE"/>
    <w:rsid w:val="00970C62"/>
    <w:rsid w:val="00972BE4"/>
    <w:rsid w:val="00973F5C"/>
    <w:rsid w:val="00976340"/>
    <w:rsid w:val="009815D2"/>
    <w:rsid w:val="00990CB3"/>
    <w:rsid w:val="00992EB4"/>
    <w:rsid w:val="00994C99"/>
    <w:rsid w:val="0099514C"/>
    <w:rsid w:val="0099775D"/>
    <w:rsid w:val="009A61ED"/>
    <w:rsid w:val="009A6CFA"/>
    <w:rsid w:val="009B5D38"/>
    <w:rsid w:val="009C02A5"/>
    <w:rsid w:val="009D0AC7"/>
    <w:rsid w:val="009E26E3"/>
    <w:rsid w:val="009F0D3A"/>
    <w:rsid w:val="009F5114"/>
    <w:rsid w:val="009F58EC"/>
    <w:rsid w:val="00A03580"/>
    <w:rsid w:val="00A10C68"/>
    <w:rsid w:val="00A117A8"/>
    <w:rsid w:val="00A136A0"/>
    <w:rsid w:val="00A137D7"/>
    <w:rsid w:val="00A256F5"/>
    <w:rsid w:val="00A26948"/>
    <w:rsid w:val="00A3027B"/>
    <w:rsid w:val="00A330E8"/>
    <w:rsid w:val="00A42E59"/>
    <w:rsid w:val="00A523A7"/>
    <w:rsid w:val="00A546A2"/>
    <w:rsid w:val="00A56805"/>
    <w:rsid w:val="00A60742"/>
    <w:rsid w:val="00A643FB"/>
    <w:rsid w:val="00A65723"/>
    <w:rsid w:val="00A71440"/>
    <w:rsid w:val="00A715CE"/>
    <w:rsid w:val="00A729F5"/>
    <w:rsid w:val="00A77C4F"/>
    <w:rsid w:val="00A81F72"/>
    <w:rsid w:val="00A828B6"/>
    <w:rsid w:val="00A856A5"/>
    <w:rsid w:val="00A92D27"/>
    <w:rsid w:val="00A930B0"/>
    <w:rsid w:val="00A95194"/>
    <w:rsid w:val="00AA745D"/>
    <w:rsid w:val="00AB029D"/>
    <w:rsid w:val="00AB1029"/>
    <w:rsid w:val="00AB263A"/>
    <w:rsid w:val="00AB3947"/>
    <w:rsid w:val="00AB6C7C"/>
    <w:rsid w:val="00AB7780"/>
    <w:rsid w:val="00AC68CD"/>
    <w:rsid w:val="00AC6962"/>
    <w:rsid w:val="00AD4253"/>
    <w:rsid w:val="00AD673A"/>
    <w:rsid w:val="00AD747F"/>
    <w:rsid w:val="00AE1D57"/>
    <w:rsid w:val="00AE1D9E"/>
    <w:rsid w:val="00AE3EA6"/>
    <w:rsid w:val="00AE6D6E"/>
    <w:rsid w:val="00AF75CD"/>
    <w:rsid w:val="00B01A10"/>
    <w:rsid w:val="00B031D1"/>
    <w:rsid w:val="00B037B5"/>
    <w:rsid w:val="00B170CD"/>
    <w:rsid w:val="00B17AC8"/>
    <w:rsid w:val="00B21226"/>
    <w:rsid w:val="00B2565D"/>
    <w:rsid w:val="00B30425"/>
    <w:rsid w:val="00B3460A"/>
    <w:rsid w:val="00B37DAA"/>
    <w:rsid w:val="00B44080"/>
    <w:rsid w:val="00B44E9A"/>
    <w:rsid w:val="00B5458B"/>
    <w:rsid w:val="00B56EEE"/>
    <w:rsid w:val="00B56FCF"/>
    <w:rsid w:val="00B634D6"/>
    <w:rsid w:val="00B64F43"/>
    <w:rsid w:val="00B711CE"/>
    <w:rsid w:val="00B73F30"/>
    <w:rsid w:val="00B84AE9"/>
    <w:rsid w:val="00B866B0"/>
    <w:rsid w:val="00B92D17"/>
    <w:rsid w:val="00B92DFC"/>
    <w:rsid w:val="00B95F01"/>
    <w:rsid w:val="00BA79FA"/>
    <w:rsid w:val="00BB0C69"/>
    <w:rsid w:val="00BB2E7E"/>
    <w:rsid w:val="00BB393A"/>
    <w:rsid w:val="00BB3E18"/>
    <w:rsid w:val="00BB6807"/>
    <w:rsid w:val="00BB6AC7"/>
    <w:rsid w:val="00BB7694"/>
    <w:rsid w:val="00BC27F1"/>
    <w:rsid w:val="00BE0398"/>
    <w:rsid w:val="00BE23E8"/>
    <w:rsid w:val="00BE426E"/>
    <w:rsid w:val="00BE490E"/>
    <w:rsid w:val="00BE55F1"/>
    <w:rsid w:val="00BE5FE4"/>
    <w:rsid w:val="00BF268D"/>
    <w:rsid w:val="00BF4DA3"/>
    <w:rsid w:val="00BF601C"/>
    <w:rsid w:val="00C02A5F"/>
    <w:rsid w:val="00C11E26"/>
    <w:rsid w:val="00C15711"/>
    <w:rsid w:val="00C213D5"/>
    <w:rsid w:val="00C2586F"/>
    <w:rsid w:val="00C25E35"/>
    <w:rsid w:val="00C31AF5"/>
    <w:rsid w:val="00C31BF4"/>
    <w:rsid w:val="00C53379"/>
    <w:rsid w:val="00C57485"/>
    <w:rsid w:val="00C64D17"/>
    <w:rsid w:val="00C735DA"/>
    <w:rsid w:val="00C824BF"/>
    <w:rsid w:val="00C87C04"/>
    <w:rsid w:val="00C903AA"/>
    <w:rsid w:val="00C927FA"/>
    <w:rsid w:val="00C9553F"/>
    <w:rsid w:val="00C96042"/>
    <w:rsid w:val="00CA4A5C"/>
    <w:rsid w:val="00CB7129"/>
    <w:rsid w:val="00CB7401"/>
    <w:rsid w:val="00CC1DF1"/>
    <w:rsid w:val="00CD1C05"/>
    <w:rsid w:val="00CD5E5C"/>
    <w:rsid w:val="00CE25F6"/>
    <w:rsid w:val="00D01981"/>
    <w:rsid w:val="00D07849"/>
    <w:rsid w:val="00D07F3B"/>
    <w:rsid w:val="00D101FD"/>
    <w:rsid w:val="00D14781"/>
    <w:rsid w:val="00D14FFD"/>
    <w:rsid w:val="00D167B7"/>
    <w:rsid w:val="00D16C2E"/>
    <w:rsid w:val="00D2357C"/>
    <w:rsid w:val="00D249A8"/>
    <w:rsid w:val="00D35056"/>
    <w:rsid w:val="00D35E95"/>
    <w:rsid w:val="00D44EF6"/>
    <w:rsid w:val="00D52E2D"/>
    <w:rsid w:val="00D5317F"/>
    <w:rsid w:val="00D6073E"/>
    <w:rsid w:val="00D707B8"/>
    <w:rsid w:val="00D72094"/>
    <w:rsid w:val="00D72601"/>
    <w:rsid w:val="00D7299A"/>
    <w:rsid w:val="00D7560B"/>
    <w:rsid w:val="00D80236"/>
    <w:rsid w:val="00D80365"/>
    <w:rsid w:val="00D85518"/>
    <w:rsid w:val="00D92BF6"/>
    <w:rsid w:val="00DA2C05"/>
    <w:rsid w:val="00DA5CEE"/>
    <w:rsid w:val="00DB02C7"/>
    <w:rsid w:val="00DB12F9"/>
    <w:rsid w:val="00DB4CCA"/>
    <w:rsid w:val="00DC0582"/>
    <w:rsid w:val="00DC215A"/>
    <w:rsid w:val="00DC2CDA"/>
    <w:rsid w:val="00DC6184"/>
    <w:rsid w:val="00DD67FC"/>
    <w:rsid w:val="00DE4F87"/>
    <w:rsid w:val="00DF10EC"/>
    <w:rsid w:val="00DF2CA2"/>
    <w:rsid w:val="00E05ADD"/>
    <w:rsid w:val="00E05D9F"/>
    <w:rsid w:val="00E06D6D"/>
    <w:rsid w:val="00E077C5"/>
    <w:rsid w:val="00E10EC2"/>
    <w:rsid w:val="00E11D1B"/>
    <w:rsid w:val="00E145B7"/>
    <w:rsid w:val="00E16BDD"/>
    <w:rsid w:val="00E206E7"/>
    <w:rsid w:val="00E31A5D"/>
    <w:rsid w:val="00E419D3"/>
    <w:rsid w:val="00E527F3"/>
    <w:rsid w:val="00E5605C"/>
    <w:rsid w:val="00E619FF"/>
    <w:rsid w:val="00E62537"/>
    <w:rsid w:val="00E8043A"/>
    <w:rsid w:val="00E82BD8"/>
    <w:rsid w:val="00E82FE4"/>
    <w:rsid w:val="00E84E00"/>
    <w:rsid w:val="00E85289"/>
    <w:rsid w:val="00E852E5"/>
    <w:rsid w:val="00E860F7"/>
    <w:rsid w:val="00E91B3D"/>
    <w:rsid w:val="00E929D1"/>
    <w:rsid w:val="00E95A4F"/>
    <w:rsid w:val="00EA3A5C"/>
    <w:rsid w:val="00EB16F6"/>
    <w:rsid w:val="00EB3B35"/>
    <w:rsid w:val="00EB5759"/>
    <w:rsid w:val="00EB6A3C"/>
    <w:rsid w:val="00EB7FC2"/>
    <w:rsid w:val="00EC0DFA"/>
    <w:rsid w:val="00EC36FF"/>
    <w:rsid w:val="00EC6F4C"/>
    <w:rsid w:val="00ED0536"/>
    <w:rsid w:val="00ED1C50"/>
    <w:rsid w:val="00ED5B78"/>
    <w:rsid w:val="00EE3E14"/>
    <w:rsid w:val="00EF0DDA"/>
    <w:rsid w:val="00F00698"/>
    <w:rsid w:val="00F03ADB"/>
    <w:rsid w:val="00F0415E"/>
    <w:rsid w:val="00F10489"/>
    <w:rsid w:val="00F11A35"/>
    <w:rsid w:val="00F218F0"/>
    <w:rsid w:val="00F23157"/>
    <w:rsid w:val="00F27226"/>
    <w:rsid w:val="00F33163"/>
    <w:rsid w:val="00F3794D"/>
    <w:rsid w:val="00F37A12"/>
    <w:rsid w:val="00F41027"/>
    <w:rsid w:val="00F44CB1"/>
    <w:rsid w:val="00F4540B"/>
    <w:rsid w:val="00F46B45"/>
    <w:rsid w:val="00F51F27"/>
    <w:rsid w:val="00F53C70"/>
    <w:rsid w:val="00F60B71"/>
    <w:rsid w:val="00F66C17"/>
    <w:rsid w:val="00F76001"/>
    <w:rsid w:val="00F77504"/>
    <w:rsid w:val="00F82F1D"/>
    <w:rsid w:val="00F87B57"/>
    <w:rsid w:val="00F91D12"/>
    <w:rsid w:val="00F92603"/>
    <w:rsid w:val="00F94068"/>
    <w:rsid w:val="00FA2871"/>
    <w:rsid w:val="00FA6F6B"/>
    <w:rsid w:val="00FC733C"/>
    <w:rsid w:val="00FD22CE"/>
    <w:rsid w:val="00FD4BB8"/>
    <w:rsid w:val="00FD79A0"/>
    <w:rsid w:val="00FE2D9D"/>
    <w:rsid w:val="00FE3A0A"/>
    <w:rsid w:val="00FF3205"/>
    <w:rsid w:val="00FF41B7"/>
    <w:rsid w:val="00FF5379"/>
    <w:rsid w:val="00FF6B2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0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7E"/>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7E"/>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74445"/>
    <w:pPr>
      <w:tabs>
        <w:tab w:val="center" w:pos="4536"/>
        <w:tab w:val="right" w:pos="9072"/>
      </w:tabs>
    </w:pPr>
  </w:style>
  <w:style w:type="character" w:customStyle="1" w:styleId="En-tteCar">
    <w:name w:val="En-tête Car"/>
    <w:basedOn w:val="Policepardfaut"/>
    <w:link w:val="En-tte"/>
    <w:uiPriority w:val="99"/>
    <w:semiHidden/>
    <w:locked/>
    <w:rsid w:val="00274445"/>
    <w:rPr>
      <w:rFonts w:cs="Times New Roman"/>
      <w:sz w:val="24"/>
      <w:szCs w:val="24"/>
    </w:rPr>
  </w:style>
  <w:style w:type="paragraph" w:styleId="Pieddepage">
    <w:name w:val="footer"/>
    <w:basedOn w:val="Normal"/>
    <w:link w:val="PieddepageCar"/>
    <w:uiPriority w:val="99"/>
    <w:semiHidden/>
    <w:rsid w:val="00274445"/>
    <w:pPr>
      <w:tabs>
        <w:tab w:val="center" w:pos="4536"/>
        <w:tab w:val="right" w:pos="9072"/>
      </w:tabs>
    </w:pPr>
  </w:style>
  <w:style w:type="character" w:customStyle="1" w:styleId="PieddepageCar">
    <w:name w:val="Pied de page Car"/>
    <w:basedOn w:val="Policepardfaut"/>
    <w:link w:val="Pieddepage"/>
    <w:uiPriority w:val="99"/>
    <w:semiHidden/>
    <w:locked/>
    <w:rsid w:val="00274445"/>
    <w:rPr>
      <w:rFonts w:cs="Times New Roman"/>
      <w:sz w:val="24"/>
      <w:szCs w:val="24"/>
    </w:rPr>
  </w:style>
  <w:style w:type="character" w:styleId="Numrodepage">
    <w:name w:val="page number"/>
    <w:basedOn w:val="Policepardfaut"/>
    <w:uiPriority w:val="99"/>
    <w:semiHidden/>
    <w:rsid w:val="00274445"/>
    <w:rPr>
      <w:rFonts w:cs="Times New Roman"/>
    </w:rPr>
  </w:style>
  <w:style w:type="paragraph" w:styleId="Paragraphedeliste">
    <w:name w:val="List Paragraph"/>
    <w:basedOn w:val="Normal"/>
    <w:uiPriority w:val="99"/>
    <w:qFormat/>
    <w:rsid w:val="0099514C"/>
    <w:pPr>
      <w:ind w:left="720"/>
      <w:contextualSpacing/>
    </w:pPr>
  </w:style>
  <w:style w:type="paragraph" w:styleId="Textedebulles">
    <w:name w:val="Balloon Text"/>
    <w:basedOn w:val="Normal"/>
    <w:link w:val="TextedebullesCar"/>
    <w:uiPriority w:val="99"/>
    <w:semiHidden/>
    <w:rsid w:val="00C87C0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2BFE"/>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3551">
      <w:bodyDiv w:val="1"/>
      <w:marLeft w:val="0"/>
      <w:marRight w:val="0"/>
      <w:marTop w:val="0"/>
      <w:marBottom w:val="0"/>
      <w:divBdr>
        <w:top w:val="none" w:sz="0" w:space="0" w:color="auto"/>
        <w:left w:val="none" w:sz="0" w:space="0" w:color="auto"/>
        <w:bottom w:val="none" w:sz="0" w:space="0" w:color="auto"/>
        <w:right w:val="none" w:sz="0" w:space="0" w:color="auto"/>
      </w:divBdr>
    </w:div>
    <w:div w:id="17596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40FE44E3.dotm</Template>
  <TotalTime>65</TotalTime>
  <Pages>7</Pages>
  <Words>1692</Words>
  <Characters>9307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PROCES-VERBAL DU CONSEIL DE FACULTÉ</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DU CONSEIL DE FACULTÉ</dc:title>
  <dc:creator>Bernard WOEHL</dc:creator>
  <cp:lastModifiedBy>Utilisateur Windows</cp:lastModifiedBy>
  <cp:revision>23</cp:revision>
  <cp:lastPrinted>2014-04-28T09:20:00Z</cp:lastPrinted>
  <dcterms:created xsi:type="dcterms:W3CDTF">2014-03-13T15:54:00Z</dcterms:created>
  <dcterms:modified xsi:type="dcterms:W3CDTF">2014-04-28T10:14:00Z</dcterms:modified>
</cp:coreProperties>
</file>